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8C817C" w14:textId="77777777" w:rsidR="00CA1CBF" w:rsidRDefault="00000000">
      <w:pPr>
        <w:pStyle w:val="1"/>
      </w:pPr>
      <w:r>
        <w:t>Preparation of Papers in a Two-Column Format for</w:t>
      </w:r>
    </w:p>
    <w:p w14:paraId="0D504179" w14:textId="4523480C" w:rsidR="00CA1CBF" w:rsidRDefault="00000000">
      <w:pPr>
        <w:pStyle w:val="1"/>
      </w:pPr>
      <w:r>
        <w:t>SWARM 202</w:t>
      </w:r>
      <w:r w:rsidR="008252FE">
        <w:rPr>
          <w:lang w:bidi="th-TH"/>
        </w:rPr>
        <w:t>7</w:t>
      </w:r>
      <w:r>
        <w:t xml:space="preserve"> with Word File</w:t>
      </w:r>
    </w:p>
    <w:p w14:paraId="5AEC871D" w14:textId="77777777" w:rsidR="00CA1CBF" w:rsidRDefault="00000000">
      <w:pPr>
        <w:pStyle w:val="NameofAuthor"/>
      </w:pPr>
      <w:r>
        <w:t>Taro Mure</w:t>
      </w:r>
      <w:r>
        <w:rPr>
          <w:vertAlign w:val="superscript"/>
        </w:rPr>
        <w:t>1</w:t>
      </w:r>
      <w:r>
        <w:rPr>
          <w:rFonts w:eastAsia="MS Mincho"/>
          <w:vertAlign w:val="superscript"/>
        </w:rPr>
        <w:t>†</w:t>
      </w:r>
      <w:r>
        <w:t xml:space="preserve"> and Hanako Gun</w:t>
      </w:r>
      <w:r>
        <w:rPr>
          <w:vertAlign w:val="superscript"/>
        </w:rPr>
        <w:t>2</w:t>
      </w:r>
    </w:p>
    <w:p w14:paraId="3F083A4D" w14:textId="77777777" w:rsidR="00CA1CBF" w:rsidRDefault="00000000">
      <w:pPr>
        <w:pStyle w:val="Affiliations"/>
      </w:pPr>
      <w:r>
        <w:rPr>
          <w:vertAlign w:val="superscript"/>
        </w:rPr>
        <w:t>1</w:t>
      </w:r>
      <w:r>
        <w:t xml:space="preserve">Department of </w:t>
      </w:r>
      <w:proofErr w:type="spellStart"/>
      <w:r>
        <w:t>Xxx</w:t>
      </w:r>
      <w:proofErr w:type="spellEnd"/>
      <w:r>
        <w:t xml:space="preserve">, University of </w:t>
      </w:r>
      <w:proofErr w:type="spellStart"/>
      <w:r>
        <w:t>Xxxx</w:t>
      </w:r>
      <w:proofErr w:type="spellEnd"/>
      <w:r>
        <w:t>, Kyoto, Japan</w:t>
      </w:r>
    </w:p>
    <w:p w14:paraId="39B182DA" w14:textId="77777777" w:rsidR="00CA1CBF" w:rsidRDefault="00000000">
      <w:pPr>
        <w:pStyle w:val="Affiliations"/>
      </w:pPr>
      <w:r>
        <w:t>(</w:t>
      </w:r>
      <w:proofErr w:type="gramStart"/>
      <w:r>
        <w:t>Tel :</w:t>
      </w:r>
      <w:proofErr w:type="gramEnd"/>
      <w:r>
        <w:t xml:space="preserve"> +81-2-000-0000; E-mail: taro@xxx.ac.jp)</w:t>
      </w:r>
    </w:p>
    <w:p w14:paraId="69F5A7BB" w14:textId="77777777" w:rsidR="00CA1CBF" w:rsidRDefault="00000000">
      <w:pPr>
        <w:pStyle w:val="Affiliations"/>
      </w:pPr>
      <w:r>
        <w:rPr>
          <w:vertAlign w:val="superscript"/>
        </w:rPr>
        <w:t>2</w:t>
      </w:r>
      <w:r>
        <w:t xml:space="preserve">Department of </w:t>
      </w:r>
      <w:proofErr w:type="spellStart"/>
      <w:r>
        <w:t>Yyy</w:t>
      </w:r>
      <w:proofErr w:type="spellEnd"/>
      <w:r>
        <w:t xml:space="preserve">, </w:t>
      </w:r>
      <w:proofErr w:type="spellStart"/>
      <w:r>
        <w:t>Yyyy</w:t>
      </w:r>
      <w:proofErr w:type="spellEnd"/>
      <w:r>
        <w:t xml:space="preserve"> University, Kyoto, Japan</w:t>
      </w:r>
    </w:p>
    <w:p w14:paraId="1030962A" w14:textId="77777777" w:rsidR="00CA1CBF" w:rsidRDefault="00000000">
      <w:pPr>
        <w:pStyle w:val="Affiliations"/>
      </w:pPr>
      <w:r>
        <w:t>(</w:t>
      </w:r>
      <w:proofErr w:type="gramStart"/>
      <w:r>
        <w:t>Tel :</w:t>
      </w:r>
      <w:proofErr w:type="gramEnd"/>
      <w:r>
        <w:t xml:space="preserve"> +81-3-000-0000; E-mail: hanako@Kyoto.ac.jp)</w:t>
      </w:r>
    </w:p>
    <w:p w14:paraId="32FD8BF2" w14:textId="77777777" w:rsidR="00CA1CBF" w:rsidRDefault="00CA1CBF">
      <w:pPr>
        <w:snapToGrid w:val="0"/>
      </w:pPr>
    </w:p>
    <w:p w14:paraId="43EE8FB7" w14:textId="28A9EEEB" w:rsidR="00CA1CBF" w:rsidRDefault="00000000">
      <w:pPr>
        <w:pStyle w:val="BodyText"/>
        <w:ind w:firstLine="0"/>
        <w:rPr>
          <w:rStyle w:val="Abstract"/>
        </w:rPr>
      </w:pPr>
      <w:r>
        <w:rPr>
          <w:rStyle w:val="HeadingofAbstract"/>
          <w:rFonts w:eastAsia="MS UI Gothic"/>
        </w:rPr>
        <w:t xml:space="preserve">Abstract: </w:t>
      </w:r>
      <w:r>
        <w:rPr>
          <w:rStyle w:val="Abstract"/>
        </w:rPr>
        <w:t>This template provides a sample format of final manuscripts for SWARM 202</w:t>
      </w:r>
      <w:r w:rsidR="008252FE">
        <w:rPr>
          <w:rStyle w:val="Abstract"/>
        </w:rPr>
        <w:t>7</w:t>
      </w:r>
      <w:r>
        <w:rPr>
          <w:rStyle w:val="Abstract"/>
        </w:rPr>
        <w:t>. It also provides instructions to authors for completing the final manuscripts. This template is available for abstracts, short and full papers. Note that short and full papers are peer-reviewed and will be included in the conference Proceedings. Abstracts are NOT peer-reviewed and will be included in the conference program booklet.</w:t>
      </w:r>
    </w:p>
    <w:p w14:paraId="320C404A" w14:textId="77777777" w:rsidR="00CA1CBF" w:rsidRDefault="00CA1CBF">
      <w:pPr>
        <w:snapToGrid w:val="0"/>
        <w:jc w:val="left"/>
        <w:rPr>
          <w:rFonts w:eastAsia="MS Mincho"/>
          <w:kern w:val="0"/>
          <w:szCs w:val="20"/>
        </w:rPr>
      </w:pPr>
    </w:p>
    <w:p w14:paraId="1B0B2470" w14:textId="77777777" w:rsidR="00CA1CBF" w:rsidRDefault="00000000">
      <w:pPr>
        <w:pStyle w:val="BodyText"/>
        <w:ind w:firstLine="0"/>
        <w:rPr>
          <w:rStyle w:val="HeadingofKeywords"/>
        </w:rPr>
      </w:pPr>
      <w:r>
        <w:rPr>
          <w:rStyle w:val="HeadingofKeywords"/>
        </w:rPr>
        <w:t xml:space="preserve">Keywords: </w:t>
      </w:r>
      <w:r>
        <w:rPr>
          <w:rStyle w:val="Keywords"/>
        </w:rPr>
        <w:t>Selected keywords relevant to the subject.</w:t>
      </w:r>
      <w:r>
        <w:rPr>
          <w:rStyle w:val="HeadingofKeywords"/>
        </w:rPr>
        <w:t xml:space="preserve"> </w:t>
      </w:r>
    </w:p>
    <w:p w14:paraId="15819017" w14:textId="77777777" w:rsidR="00CA1CBF" w:rsidRDefault="00CA1CBF">
      <w:pPr>
        <w:pStyle w:val="BodyText"/>
        <w:ind w:firstLine="0"/>
        <w:rPr>
          <w:rStyle w:val="HeadingofKeywords"/>
        </w:rPr>
      </w:pPr>
    </w:p>
    <w:p w14:paraId="26818D10" w14:textId="77777777" w:rsidR="00CA1CBF" w:rsidRDefault="00CA1CBF">
      <w:pPr>
        <w:pStyle w:val="BodyText"/>
        <w:ind w:firstLine="0"/>
        <w:rPr>
          <w:rStyle w:val="HeadingofKeywords"/>
        </w:rPr>
      </w:pPr>
    </w:p>
    <w:p w14:paraId="530D55F5" w14:textId="77777777" w:rsidR="00CA1CBF" w:rsidRDefault="00CA1CBF">
      <w:pPr>
        <w:sectPr w:rsidR="00CA1CBF">
          <w:headerReference w:type="default" r:id="rId7"/>
          <w:footerReference w:type="default" r:id="rId8"/>
          <w:pgSz w:w="11906" w:h="16838"/>
          <w:pgMar w:top="1418" w:right="1134" w:bottom="1418" w:left="1134" w:header="851" w:footer="1134" w:gutter="0"/>
          <w:cols w:space="720"/>
          <w:formProt w:val="0"/>
          <w:docGrid w:linePitch="360" w:charSpace="8192"/>
        </w:sectPr>
      </w:pPr>
    </w:p>
    <w:p w14:paraId="41A78C38" w14:textId="77777777" w:rsidR="00CA1CBF" w:rsidRDefault="00000000">
      <w:pPr>
        <w:pStyle w:val="Section-without-prespace"/>
      </w:pPr>
      <w:r>
        <w:fldChar w:fldCharType="begin"/>
      </w:r>
      <w:r>
        <w:instrText>SEQ SEC \* ARABIC</w:instrText>
      </w:r>
      <w:r>
        <w:fldChar w:fldCharType="separate"/>
      </w:r>
      <w:r>
        <w:t>1</w:t>
      </w:r>
      <w:r>
        <w:fldChar w:fldCharType="end"/>
      </w:r>
      <w:r>
        <w:t>. INTRODUCTION</w:t>
      </w:r>
    </w:p>
    <w:p w14:paraId="53BB0F9E" w14:textId="77777777" w:rsidR="00CA1CBF" w:rsidRDefault="00000000">
      <w:pPr>
        <w:pStyle w:val="Text"/>
        <w:rPr>
          <w:b/>
          <w:bCs/>
        </w:rPr>
      </w:pPr>
      <w:r>
        <w:t>Each paper must be divided into two parts. The first part includes the title, authors' name, abstract and key</w:t>
      </w:r>
      <w:r>
        <w:softHyphen/>
        <w:t>words. The second part is the main body of the paper.</w:t>
      </w:r>
    </w:p>
    <w:p w14:paraId="4A5300FB" w14:textId="77777777" w:rsidR="00CA1CBF" w:rsidRDefault="00000000">
      <w:pPr>
        <w:pStyle w:val="Section"/>
      </w:pPr>
      <w:r>
        <w:fldChar w:fldCharType="begin"/>
      </w:r>
      <w:r>
        <w:instrText>SEQ SEC \* ARABIC</w:instrText>
      </w:r>
      <w:r>
        <w:fldChar w:fldCharType="separate"/>
      </w:r>
      <w:r>
        <w:t>2</w:t>
      </w:r>
      <w:r>
        <w:fldChar w:fldCharType="end"/>
      </w:r>
      <w:r>
        <w:t>. PAPER SIZE AND FORMAT</w:t>
      </w:r>
    </w:p>
    <w:p w14:paraId="6D597C31" w14:textId="77777777" w:rsidR="00CA1CBF" w:rsidRDefault="00000000">
      <w:pPr>
        <w:pStyle w:val="Text"/>
        <w:rPr>
          <w:b/>
          <w:bCs/>
        </w:rPr>
      </w:pPr>
      <w:r>
        <w:t>The size of the manuscript must be A4 and should be typed in two columns with single spacing. There are three options for submission: full paper, short paper or abstract. The only difference between the formats of these options is the number of maximum pages. Full papers and short papers have an 8-page or a 4-page maximum length and should report on new unpublished work. Surveys are also welcomed as full papers.  Abstracts are limited to 2 pages and can report on previously published work with the expectation of offering new viewpoints on that work. See conference website for detail.</w:t>
      </w:r>
    </w:p>
    <w:p w14:paraId="1CFE49EE" w14:textId="77777777" w:rsidR="00CA1CBF" w:rsidRDefault="00000000">
      <w:pPr>
        <w:pStyle w:val="Text"/>
        <w:spacing w:before="120"/>
        <w:ind w:firstLine="840"/>
        <w:rPr>
          <w:rFonts w:cs="Times New Roman"/>
        </w:rPr>
      </w:pPr>
      <w:r>
        <w:rPr>
          <w:rFonts w:cs="Times New Roman"/>
        </w:rPr>
        <w:t>Left margin</w:t>
      </w:r>
      <w:r>
        <w:rPr>
          <w:rFonts w:cs="Times New Roman"/>
        </w:rPr>
        <w:tab/>
        <w:t>20mm</w:t>
      </w:r>
    </w:p>
    <w:p w14:paraId="6266F91D" w14:textId="77777777" w:rsidR="00CA1CBF" w:rsidRDefault="00000000">
      <w:pPr>
        <w:ind w:firstLine="840"/>
        <w:rPr>
          <w:b/>
          <w:bCs/>
        </w:rPr>
      </w:pPr>
      <w:r>
        <w:t>Right margin</w:t>
      </w:r>
      <w:r>
        <w:tab/>
        <w:t>20mm</w:t>
      </w:r>
    </w:p>
    <w:p w14:paraId="236FBC95" w14:textId="77777777" w:rsidR="00CA1CBF" w:rsidRDefault="00000000">
      <w:pPr>
        <w:ind w:firstLine="840"/>
        <w:rPr>
          <w:b/>
          <w:bCs/>
        </w:rPr>
      </w:pPr>
      <w:r>
        <w:t>Top margin</w:t>
      </w:r>
      <w:r>
        <w:tab/>
        <w:t>25mm</w:t>
      </w:r>
    </w:p>
    <w:p w14:paraId="10A25AF3" w14:textId="77777777" w:rsidR="00CA1CBF" w:rsidRDefault="00000000">
      <w:pPr>
        <w:ind w:firstLine="840"/>
        <w:rPr>
          <w:b/>
          <w:bCs/>
        </w:rPr>
      </w:pPr>
      <w:r>
        <w:t>Bottom margin</w:t>
      </w:r>
      <w:r>
        <w:tab/>
        <w:t>25mm</w:t>
      </w:r>
    </w:p>
    <w:p w14:paraId="3F87E64F" w14:textId="77777777" w:rsidR="00CA1CBF" w:rsidRDefault="00000000">
      <w:pPr>
        <w:pStyle w:val="Text"/>
        <w:spacing w:after="120"/>
        <w:ind w:firstLine="840"/>
        <w:rPr>
          <w:rFonts w:cs="Times New Roman"/>
        </w:rPr>
      </w:pPr>
      <w:r>
        <w:rPr>
          <w:rFonts w:cs="Times New Roman"/>
        </w:rPr>
        <w:t>Column width</w:t>
      </w:r>
      <w:r>
        <w:rPr>
          <w:rFonts w:cs="Times New Roman"/>
        </w:rPr>
        <w:tab/>
        <w:t>80mm</w:t>
      </w:r>
    </w:p>
    <w:p w14:paraId="5B9B29DB" w14:textId="77777777" w:rsidR="00CA1CBF" w:rsidRDefault="00000000">
      <w:pPr>
        <w:pStyle w:val="Textwitgoutindent0"/>
        <w:rPr>
          <w:b/>
          <w:bCs/>
        </w:rPr>
      </w:pPr>
      <w:r>
        <w:t xml:space="preserve">Submitted papers MUST BE in Portable Document Format (PDF).  NO OTHER FORMATS WILL BE ACCEPTED.  The size of the PDF file to be sent electronically should not exceed four megabytes (4 MB), regardless of the number of pages. </w:t>
      </w:r>
    </w:p>
    <w:p w14:paraId="6AA1A97F" w14:textId="77777777" w:rsidR="00CA1CBF" w:rsidRDefault="00000000">
      <w:pPr>
        <w:pStyle w:val="Section"/>
      </w:pPr>
      <w:r>
        <w:fldChar w:fldCharType="begin"/>
      </w:r>
      <w:r>
        <w:instrText>SEQ SEC \* ARABIC</w:instrText>
      </w:r>
      <w:r>
        <w:fldChar w:fldCharType="separate"/>
      </w:r>
      <w:r>
        <w:t>3</w:t>
      </w:r>
      <w:r>
        <w:fldChar w:fldCharType="end"/>
      </w:r>
      <w:r>
        <w:t>. Fonts and style</w:t>
      </w:r>
    </w:p>
    <w:p w14:paraId="56F05F67" w14:textId="77777777" w:rsidR="00CA1CBF" w:rsidRDefault="00000000">
      <w:pPr>
        <w:pStyle w:val="Subsection"/>
        <w:rPr>
          <w:bCs/>
        </w:rPr>
      </w:pPr>
      <w:r>
        <w:fldChar w:fldCharType="begin"/>
      </w:r>
      <w:r>
        <w:instrText>REF sec_fonts_and_style \h</w:instrText>
      </w:r>
      <w:r>
        <w:fldChar w:fldCharType="separate"/>
      </w:r>
      <w:r>
        <w:t>4</w:t>
      </w:r>
      <w:r>
        <w:fldChar w:fldCharType="end"/>
      </w:r>
      <w:r>
        <w:t>.</w:t>
      </w:r>
      <w:r>
        <w:fldChar w:fldCharType="begin"/>
      </w:r>
      <w:r>
        <w:instrText>SEQ SUBSEC \* ARABIC</w:instrText>
      </w:r>
      <w:r>
        <w:fldChar w:fldCharType="separate"/>
      </w:r>
      <w:r>
        <w:t>1</w:t>
      </w:r>
      <w:r>
        <w:fldChar w:fldCharType="end"/>
      </w:r>
      <w:r>
        <w:t xml:space="preserve"> First part</w:t>
      </w:r>
    </w:p>
    <w:p w14:paraId="5E88CC55" w14:textId="77777777" w:rsidR="00CA1CBF" w:rsidRDefault="00000000">
      <w:pPr>
        <w:rPr>
          <w:rFonts w:eastAsia="MS Mincho"/>
          <w:kern w:val="0"/>
          <w:szCs w:val="20"/>
        </w:rPr>
      </w:pPr>
      <w:r>
        <w:rPr>
          <w:rFonts w:eastAsia="MS Mincho"/>
          <w:kern w:val="0"/>
          <w:szCs w:val="20"/>
        </w:rPr>
        <w:t>The first part includes the paper title, authors’ name, abstract, and keywords, all of them in Times Roman or similar font. The font size of the title, authors’ name, affiliation, abstract, and keywords are bold 12pt, 11pt, 10pt, 10pt, and 10pt, respectively.</w:t>
      </w:r>
    </w:p>
    <w:p w14:paraId="4113B185" w14:textId="77777777" w:rsidR="00CA1CBF" w:rsidRDefault="00000000">
      <w:pPr>
        <w:pStyle w:val="Subsection"/>
        <w:rPr>
          <w:bCs/>
        </w:rPr>
      </w:pPr>
      <w:r>
        <w:fldChar w:fldCharType="begin"/>
      </w:r>
      <w:r>
        <w:instrText>REF sec_fonts_and_style \h</w:instrText>
      </w:r>
      <w:r>
        <w:fldChar w:fldCharType="separate"/>
      </w:r>
      <w:r>
        <w:t>4</w:t>
      </w:r>
      <w:r>
        <w:fldChar w:fldCharType="end"/>
      </w:r>
      <w:r>
        <w:t>.</w:t>
      </w:r>
      <w:r>
        <w:fldChar w:fldCharType="begin"/>
      </w:r>
      <w:r>
        <w:instrText>SEQ SUBSEC \* ARABIC</w:instrText>
      </w:r>
      <w:r>
        <w:fldChar w:fldCharType="separate"/>
      </w:r>
      <w:r>
        <w:t>2</w:t>
      </w:r>
      <w:r>
        <w:fldChar w:fldCharType="end"/>
      </w:r>
      <w:r>
        <w:t xml:space="preserve"> Paper body</w:t>
      </w:r>
    </w:p>
    <w:p w14:paraId="2B8E1096" w14:textId="77777777" w:rsidR="00CA1CBF" w:rsidRDefault="00000000">
      <w:pPr>
        <w:rPr>
          <w:b/>
          <w:bCs/>
        </w:rPr>
      </w:pPr>
      <w:r>
        <w:rPr>
          <w:noProof/>
        </w:rPr>
        <mc:AlternateContent>
          <mc:Choice Requires="wpg">
            <w:drawing>
              <wp:anchor distT="0" distB="0" distL="114300" distR="114300" simplePos="0" relativeHeight="2" behindDoc="1" locked="0" layoutInCell="1" allowOverlap="1" wp14:anchorId="0274809D" wp14:editId="4A76BA83">
                <wp:simplePos x="0" y="0"/>
                <wp:positionH relativeFrom="column">
                  <wp:posOffset>635</wp:posOffset>
                </wp:positionH>
                <wp:positionV relativeFrom="page">
                  <wp:posOffset>9587230</wp:posOffset>
                </wp:positionV>
                <wp:extent cx="2880995" cy="221615"/>
                <wp:effectExtent l="0" t="0" r="0" b="0"/>
                <wp:wrapSquare wrapText="bothSides"/>
                <wp:docPr id="1" name="キャンバス 21"/>
                <wp:cNvGraphicFramePr/>
                <a:graphic xmlns:a="http://schemas.openxmlformats.org/drawingml/2006/main">
                  <a:graphicData uri="http://schemas.microsoft.com/office/word/2010/wordprocessingGroup">
                    <wpg:wgp>
                      <wpg:cNvGrpSpPr/>
                      <wpg:grpSpPr>
                        <a:xfrm>
                          <a:off x="0" y="0"/>
                          <a:ext cx="2880360" cy="221040"/>
                          <a:chOff x="0" y="0"/>
                          <a:chExt cx="0" cy="0"/>
                        </a:xfrm>
                      </wpg:grpSpPr>
                      <wps:wsp>
                        <wps:cNvPr id="636425471" name="Rectangle 636425471"/>
                        <wps:cNvSpPr/>
                        <wps:spPr>
                          <a:xfrm>
                            <a:off x="0" y="0"/>
                            <a:ext cx="2880360" cy="221040"/>
                          </a:xfrm>
                          <a:prstGeom prst="rect">
                            <a:avLst/>
                          </a:prstGeom>
                          <a:noFill/>
                          <a:ln>
                            <a:noFill/>
                          </a:ln>
                        </wps:spPr>
                        <wps:style>
                          <a:lnRef idx="0">
                            <a:scrgbClr r="0" g="0" b="0"/>
                          </a:lnRef>
                          <a:fillRef idx="0">
                            <a:scrgbClr r="0" g="0" b="0"/>
                          </a:fillRef>
                          <a:effectRef idx="0">
                            <a:scrgbClr r="0" g="0" b="0"/>
                          </a:effectRef>
                          <a:fontRef idx="minor"/>
                        </wps:style>
                        <wps:bodyPr/>
                      </wps:wsp>
                      <wps:wsp>
                        <wps:cNvPr id="1640179037" name="Freeform 1640179037"/>
                        <wps:cNvSpPr/>
                        <wps:spPr>
                          <a:xfrm>
                            <a:off x="0" y="33480"/>
                            <a:ext cx="2880360" cy="720"/>
                          </a:xfrm>
                          <a:custGeom>
                            <a:avLst/>
                            <a:gdLst/>
                            <a:ahLst/>
                            <a:cxnLst/>
                            <a:rect l="l" t="t" r="r" b="b"/>
                            <a:pathLst>
                              <a:path w="21600" h="21600">
                                <a:moveTo>
                                  <a:pt x="0" y="0"/>
                                </a:moveTo>
                                <a:lnTo>
                                  <a:pt x="21600" y="21600"/>
                                </a:lnTo>
                              </a:path>
                            </a:pathLst>
                          </a:custGeom>
                          <a:noFill/>
                          <a:ln>
                            <a:solidFill>
                              <a:srgbClr val="000000"/>
                            </a:solidFill>
                          </a:ln>
                        </wps:spPr>
                        <wps:style>
                          <a:lnRef idx="0">
                            <a:scrgbClr r="0" g="0" b="0"/>
                          </a:lnRef>
                          <a:fillRef idx="0">
                            <a:scrgbClr r="0" g="0" b="0"/>
                          </a:fillRef>
                          <a:effectRef idx="0">
                            <a:scrgbClr r="0" g="0" b="0"/>
                          </a:effectRef>
                          <a:fontRef idx="minor"/>
                        </wps:style>
                        <wps:bodyPr/>
                      </wps:wsp>
                      <wps:wsp>
                        <wps:cNvPr id="751976581" name="Text Box 751976581"/>
                        <wps:cNvSpPr txBox="1"/>
                        <wps:spPr>
                          <a:xfrm>
                            <a:off x="27360" y="0"/>
                            <a:ext cx="2848680" cy="187200"/>
                          </a:xfrm>
                          <a:prstGeom prst="rect">
                            <a:avLst/>
                          </a:prstGeom>
                          <a:noFill/>
                          <a:ln>
                            <a:noFill/>
                          </a:ln>
                        </wps:spPr>
                        <wps:txbx>
                          <w:txbxContent>
                            <w:p w14:paraId="2B6793C6" w14:textId="77777777" w:rsidR="00CA1CBF" w:rsidRDefault="00000000">
                              <w:pPr>
                                <w:overflowPunct w:val="0"/>
                                <w:jc w:val="left"/>
                              </w:pPr>
                              <w:r>
                                <w:rPr>
                                  <w:rFonts w:ascii="Century" w:eastAsia="MS Mincho" w:hAnsi="Century"/>
                                  <w:kern w:val="0"/>
                                  <w:sz w:val="16"/>
                                  <w:szCs w:val="20"/>
                                </w:rPr>
                                <w:t>† Taro Mure is the presenter of this paper.</w:t>
                              </w:r>
                            </w:p>
                            <w:p w14:paraId="3F9CEC9F" w14:textId="77777777" w:rsidR="00CA1CBF" w:rsidRDefault="00CA1CBF">
                              <w:pPr>
                                <w:overflowPunct w:val="0"/>
                                <w:jc w:val="left"/>
                              </w:pPr>
                            </w:p>
                          </w:txbxContent>
                        </wps:txbx>
                        <wps:bodyPr wrap="square" lIns="74160" tIns="9000" rIns="74160" bIns="9000">
                          <a:noAutofit/>
                        </wps:bodyPr>
                      </wps:wsp>
                    </wpg:wgp>
                  </a:graphicData>
                </a:graphic>
              </wp:anchor>
            </w:drawing>
          </mc:Choice>
          <mc:Fallback>
            <w:pict>
              <v:group id="shape_0" alt="キャンバス 21" editas="canvas" style="margin-left:0.05pt;margin-top:754.9pt;width:226.8pt;height:17.4pt" coordorigin="1,15098" coordsize="4536,348">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left:1;top:15098;width:4535;height:347;mso-position-vertical-relative:page" type="shapetype_75">
                  <w10:wrap type="none"/>
                  <v:fill o:detectmouseclick="t" on="false"/>
                  <v:stroke color="#3465a4" joinstyle="round" endcap="flat"/>
                </v:shape>
                <v:shapetype id="shapetype_32" coordsize="21600,21600" o:spt="32" path="m,l21600,21600nfe">
                  <v:stroke joinstyle="miter"/>
                  <v:path gradientshapeok="t" o:connecttype="rect" textboxrect="0,0,21600,21600"/>
                </v:shapetype>
                <v:shape id="shape_0" ID="AutoShape 23" stroked="t" style="position:absolute;left:1;top:15151;width:4535;height:0;mso-position-vertical-relative:page" type="shapetype_32">
                  <w10:wrap type="none"/>
                  <v:fill o:detectmouseclick="t" on="false"/>
                  <v:stroke color="black" joinstyle="round" endcap="flat"/>
                </v:shape>
                <v:shapetype id="_x0000_t202" coordsize="21600,21600" o:spt="202" path="m,l,21600l21600,21600l21600,xe">
                  <v:stroke joinstyle="miter"/>
                  <v:path gradientshapeok="t" o:connecttype="rect"/>
                </v:shapetype>
                <v:shape id="shape_0" ID="Text Box 24" stroked="f" style="position:absolute;left:44;top:15098;width:4485;height:294;mso-position-vertical-relative:page" type="shapetype_202">
                  <v:textbox>
                    <w:txbxContent>
                      <w:p>
                        <w:pPr>
                          <w:overflowPunct w:val="false"/>
                          <w:jc w:val="left"/>
                          <w:rPr/>
                        </w:pPr>
                        <w:r>
                          <w:rPr>
                            <w:kern w:val="0"/>
                            <w:szCs w:val="20"/>
                            <w:sz w:val="16"/>
                            <w:rFonts w:ascii="Century" w:hAnsi="Century" w:eastAsia="ＭＳ 明朝"/>
                          </w:rPr>
                          <w:t>† Taro Mure is the presenter of this paper.</w:t>
                        </w:r>
                      </w:p>
                      <w:p>
                        <w:pPr>
                          <w:overflowPunct w:val="false"/>
                          <w:jc w:val="left"/>
                          <w:rPr/>
                        </w:pPr>
                        <w:r>
                          <w:rPr>
                            <w:kern w:val="0"/>
                            <w:szCs w:val="20"/>
                            <w:rFonts w:ascii="Century" w:hAnsi="Century" w:eastAsia="ＭＳ 明朝"/>
                          </w:rPr>
                        </w:r>
                      </w:p>
                    </w:txbxContent>
                  </v:textbox>
                  <w10:wrap type="square"/>
                  <v:fill o:detectmouseclick="t" on="false"/>
                  <v:stroke color="#3465a4" joinstyle="round" endcap="flat"/>
                </v:shape>
              </v:group>
            </w:pict>
          </mc:Fallback>
        </mc:AlternateContent>
      </w:r>
      <w:r>
        <w:rPr>
          <w:rFonts w:eastAsia="MS Mincho"/>
          <w:kern w:val="0"/>
          <w:szCs w:val="20"/>
        </w:rPr>
        <w:t xml:space="preserve">The second part consisting of the body of the paper </w:t>
      </w:r>
      <w:r>
        <w:rPr>
          <w:rFonts w:eastAsia="MS Mincho"/>
          <w:kern w:val="0"/>
          <w:szCs w:val="20"/>
        </w:rPr>
        <w:t xml:space="preserve">must be edited in double column format, with each column 80mm width and separated by 10mm. The top-level heading, usually called section, numbered in Arabic numerals, shall appear centered on the column with Times Roman capital bold 11pt. The numbered </w:t>
      </w:r>
      <w:proofErr w:type="gramStart"/>
      <w:r>
        <w:rPr>
          <w:rFonts w:eastAsia="MS Mincho"/>
          <w:kern w:val="0"/>
          <w:szCs w:val="20"/>
        </w:rPr>
        <w:t>level-two</w:t>
      </w:r>
      <w:proofErr w:type="gramEnd"/>
      <w:r>
        <w:rPr>
          <w:rFonts w:eastAsia="MS Mincho"/>
          <w:kern w:val="0"/>
          <w:szCs w:val="20"/>
        </w:rPr>
        <w:t xml:space="preserve"> heading starts from the left in Times Roman bold 10pt font.  The main text uses Times Roman 10pt font with single spacing. The first line of a new paragraph is indented by 4mm.</w:t>
      </w:r>
    </w:p>
    <w:bookmarkStart w:id="0" w:name="sec_figures_tables_equations"/>
    <w:bookmarkStart w:id="1" w:name="sec_fonts_and_style"/>
    <w:p w14:paraId="041F1919" w14:textId="77777777" w:rsidR="00CA1CBF" w:rsidRDefault="00000000">
      <w:pPr>
        <w:pStyle w:val="Section"/>
      </w:pPr>
      <w:r>
        <w:fldChar w:fldCharType="begin"/>
      </w:r>
      <w:r>
        <w:instrText>SEQ SEC \* ARABIC</w:instrText>
      </w:r>
      <w:r>
        <w:fldChar w:fldCharType="separate"/>
      </w:r>
      <w:r>
        <w:t>4</w:t>
      </w:r>
      <w:r>
        <w:fldChar w:fldCharType="end"/>
      </w:r>
      <w:bookmarkEnd w:id="0"/>
      <w:bookmarkEnd w:id="1"/>
      <w:r>
        <w:t>. Figures, tables, and equations</w:t>
      </w:r>
    </w:p>
    <w:p w14:paraId="381275F3" w14:textId="77777777" w:rsidR="00CA1CBF" w:rsidRDefault="00000000">
      <w:pPr>
        <w:pStyle w:val="Subsection"/>
        <w:rPr>
          <w:bCs/>
        </w:rPr>
      </w:pPr>
      <w:r>
        <w:fldChar w:fldCharType="begin"/>
      </w:r>
      <w:r>
        <w:instrText>REF sec_figures_tables_equations \h</w:instrText>
      </w:r>
      <w:r>
        <w:fldChar w:fldCharType="separate"/>
      </w:r>
      <w:r>
        <w:t>4</w:t>
      </w:r>
      <w:r>
        <w:fldChar w:fldCharType="end"/>
      </w:r>
      <w:r>
        <w:t>.</w:t>
      </w:r>
      <w:r>
        <w:fldChar w:fldCharType="begin"/>
      </w:r>
      <w:r>
        <w:instrText>SEQ SUBSEC \* ARABIC</w:instrText>
      </w:r>
      <w:r>
        <w:fldChar w:fldCharType="separate"/>
      </w:r>
      <w:r>
        <w:t>1</w:t>
      </w:r>
      <w:r>
        <w:fldChar w:fldCharType="end"/>
      </w:r>
      <w:r>
        <w:t xml:space="preserve"> Figures and tables</w:t>
      </w:r>
    </w:p>
    <w:p w14:paraId="3743C903" w14:textId="77777777" w:rsidR="00CA1CBF" w:rsidRDefault="00000000">
      <w:pPr>
        <w:pStyle w:val="Text"/>
        <w:rPr>
          <w:b/>
          <w:bCs/>
        </w:rPr>
      </w:pPr>
      <w:r>
        <w:t>Place figures and tables at the top or bottom of columns. Avoid placing them before their first mention in the text. Large figures and tables may span across both columns. Scanned images (e.g., line art, photos) can be used if the output resolution is at least 600dpi.</w:t>
      </w:r>
    </w:p>
    <w:p w14:paraId="3E835AD9" w14:textId="77777777" w:rsidR="00CA1CBF" w:rsidRDefault="00000000">
      <w:pPr>
        <w:pStyle w:val="Text"/>
        <w:rPr>
          <w:b/>
          <w:bCs/>
        </w:rPr>
      </w:pPr>
      <w:r>
        <w:t>Figure captions should be below the figures; table captions should be above the tables. They should be referred to in the text as, for example, Fig. 1, or Figs. 1 to 3.</w:t>
      </w:r>
    </w:p>
    <w:p w14:paraId="5040F9BE" w14:textId="77777777" w:rsidR="00CA1CBF" w:rsidRDefault="00CA1CBF">
      <w:pPr>
        <w:rPr>
          <w:b/>
          <w:bCs/>
        </w:rPr>
      </w:pPr>
    </w:p>
    <w:p w14:paraId="67B9CFBA" w14:textId="77777777" w:rsidR="00CA1CBF" w:rsidRDefault="00CA1CBF">
      <w:pPr>
        <w:rPr>
          <w:b/>
          <w:bCs/>
        </w:rPr>
      </w:pPr>
    </w:p>
    <w:p w14:paraId="5E630D60" w14:textId="77777777" w:rsidR="00CA1CBF" w:rsidRDefault="00000000">
      <w:pPr>
        <w:pStyle w:val="10"/>
        <w:rPr>
          <w:b/>
          <w:bCs/>
        </w:rPr>
      </w:pPr>
      <w:r>
        <w:t>Table 1 Caption should be placed above the table.</w:t>
      </w:r>
    </w:p>
    <w:tbl>
      <w:tblPr>
        <w:tblW w:w="3628" w:type="dxa"/>
        <w:jc w:val="center"/>
        <w:tblLook w:val="01E0" w:firstRow="1" w:lastRow="1" w:firstColumn="1" w:lastColumn="1" w:noHBand="0" w:noVBand="0"/>
      </w:tblPr>
      <w:tblGrid>
        <w:gridCol w:w="908"/>
        <w:gridCol w:w="907"/>
        <w:gridCol w:w="907"/>
        <w:gridCol w:w="906"/>
      </w:tblGrid>
      <w:tr w:rsidR="00CA1CBF" w14:paraId="2CAEED0C" w14:textId="77777777">
        <w:trPr>
          <w:jc w:val="center"/>
        </w:trPr>
        <w:tc>
          <w:tcPr>
            <w:tcW w:w="907" w:type="dxa"/>
            <w:tcBorders>
              <w:top w:val="single" w:sz="4" w:space="0" w:color="000000"/>
              <w:left w:val="single" w:sz="4" w:space="0" w:color="000000"/>
              <w:bottom w:val="single" w:sz="4" w:space="0" w:color="000000"/>
              <w:right w:val="single" w:sz="4" w:space="0" w:color="000000"/>
            </w:tcBorders>
            <w:vAlign w:val="center"/>
          </w:tcPr>
          <w:p w14:paraId="190510EA" w14:textId="77777777" w:rsidR="00CA1CBF" w:rsidRDefault="00CA1CBF">
            <w:pPr>
              <w:pStyle w:val="Text"/>
              <w:ind w:firstLine="0"/>
              <w:jc w:val="center"/>
              <w:rPr>
                <w:b/>
                <w:bCs/>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7266B034" w14:textId="77777777" w:rsidR="00CA1CBF" w:rsidRDefault="00000000">
            <w:pPr>
              <w:pStyle w:val="Table"/>
              <w:rPr>
                <w:b/>
                <w:bCs/>
              </w:rPr>
            </w:pPr>
            <w:r>
              <w:t>A</w:t>
            </w:r>
          </w:p>
        </w:tc>
        <w:tc>
          <w:tcPr>
            <w:tcW w:w="907" w:type="dxa"/>
            <w:tcBorders>
              <w:top w:val="single" w:sz="4" w:space="0" w:color="000000"/>
              <w:left w:val="single" w:sz="4" w:space="0" w:color="000000"/>
              <w:bottom w:val="single" w:sz="4" w:space="0" w:color="000000"/>
              <w:right w:val="single" w:sz="4" w:space="0" w:color="000000"/>
            </w:tcBorders>
            <w:vAlign w:val="center"/>
          </w:tcPr>
          <w:p w14:paraId="6882BADE" w14:textId="77777777" w:rsidR="00CA1CBF" w:rsidRDefault="00000000">
            <w:pPr>
              <w:pStyle w:val="Table"/>
              <w:rPr>
                <w:b/>
                <w:bCs/>
              </w:rPr>
            </w:pPr>
            <w:r>
              <w:t>B</w:t>
            </w:r>
          </w:p>
        </w:tc>
        <w:tc>
          <w:tcPr>
            <w:tcW w:w="906" w:type="dxa"/>
            <w:tcBorders>
              <w:top w:val="single" w:sz="4" w:space="0" w:color="000000"/>
              <w:left w:val="single" w:sz="4" w:space="0" w:color="000000"/>
              <w:bottom w:val="single" w:sz="4" w:space="0" w:color="000000"/>
              <w:right w:val="single" w:sz="4" w:space="0" w:color="000000"/>
            </w:tcBorders>
            <w:vAlign w:val="center"/>
          </w:tcPr>
          <w:p w14:paraId="7A47B9C6" w14:textId="77777777" w:rsidR="00CA1CBF" w:rsidRDefault="00000000">
            <w:pPr>
              <w:pStyle w:val="Table"/>
              <w:rPr>
                <w:b/>
                <w:bCs/>
              </w:rPr>
            </w:pPr>
            <w:r>
              <w:t>C</w:t>
            </w:r>
          </w:p>
        </w:tc>
      </w:tr>
      <w:tr w:rsidR="00CA1CBF" w14:paraId="4736E79B" w14:textId="77777777">
        <w:trPr>
          <w:jc w:val="center"/>
        </w:trPr>
        <w:tc>
          <w:tcPr>
            <w:tcW w:w="907" w:type="dxa"/>
            <w:tcBorders>
              <w:top w:val="single" w:sz="4" w:space="0" w:color="000000"/>
              <w:left w:val="single" w:sz="4" w:space="0" w:color="000000"/>
              <w:bottom w:val="single" w:sz="4" w:space="0" w:color="000000"/>
              <w:right w:val="single" w:sz="4" w:space="0" w:color="000000"/>
            </w:tcBorders>
            <w:vAlign w:val="center"/>
          </w:tcPr>
          <w:p w14:paraId="4DC8B276" w14:textId="77777777" w:rsidR="00CA1CBF" w:rsidRDefault="00000000">
            <w:pPr>
              <w:pStyle w:val="Table"/>
              <w:rPr>
                <w:b/>
                <w:bCs/>
              </w:rPr>
            </w:pPr>
            <w:r>
              <w:t>(1)</w:t>
            </w:r>
          </w:p>
        </w:tc>
        <w:tc>
          <w:tcPr>
            <w:tcW w:w="907" w:type="dxa"/>
            <w:tcBorders>
              <w:top w:val="single" w:sz="4" w:space="0" w:color="000000"/>
              <w:left w:val="single" w:sz="4" w:space="0" w:color="000000"/>
              <w:bottom w:val="single" w:sz="4" w:space="0" w:color="000000"/>
              <w:right w:val="single" w:sz="4" w:space="0" w:color="000000"/>
            </w:tcBorders>
            <w:vAlign w:val="center"/>
          </w:tcPr>
          <w:p w14:paraId="27732F30" w14:textId="77777777" w:rsidR="00CA1CBF" w:rsidRDefault="00000000">
            <w:pPr>
              <w:pStyle w:val="Table"/>
              <w:rPr>
                <w:b/>
                <w:bCs/>
              </w:rPr>
            </w:pPr>
            <w:r>
              <w:t>150%</w:t>
            </w:r>
          </w:p>
        </w:tc>
        <w:tc>
          <w:tcPr>
            <w:tcW w:w="907" w:type="dxa"/>
            <w:tcBorders>
              <w:top w:val="single" w:sz="4" w:space="0" w:color="000000"/>
              <w:left w:val="single" w:sz="4" w:space="0" w:color="000000"/>
              <w:bottom w:val="single" w:sz="4" w:space="0" w:color="000000"/>
              <w:right w:val="single" w:sz="4" w:space="0" w:color="000000"/>
            </w:tcBorders>
            <w:vAlign w:val="center"/>
          </w:tcPr>
          <w:p w14:paraId="08E60182" w14:textId="77777777" w:rsidR="00CA1CBF" w:rsidRDefault="00000000">
            <w:pPr>
              <w:pStyle w:val="Table"/>
              <w:rPr>
                <w:b/>
                <w:bCs/>
              </w:rPr>
            </w:pPr>
            <w:r>
              <w:t>16.3%</w:t>
            </w:r>
          </w:p>
        </w:tc>
        <w:tc>
          <w:tcPr>
            <w:tcW w:w="906" w:type="dxa"/>
            <w:tcBorders>
              <w:top w:val="single" w:sz="4" w:space="0" w:color="000000"/>
              <w:left w:val="single" w:sz="4" w:space="0" w:color="000000"/>
              <w:bottom w:val="single" w:sz="4" w:space="0" w:color="000000"/>
              <w:right w:val="single" w:sz="4" w:space="0" w:color="000000"/>
            </w:tcBorders>
            <w:vAlign w:val="center"/>
          </w:tcPr>
          <w:p w14:paraId="7AD48D1F" w14:textId="77777777" w:rsidR="00CA1CBF" w:rsidRDefault="00000000">
            <w:pPr>
              <w:pStyle w:val="Table"/>
              <w:rPr>
                <w:b/>
                <w:bCs/>
              </w:rPr>
            </w:pPr>
            <w:r>
              <w:t>18.2%</w:t>
            </w:r>
          </w:p>
        </w:tc>
      </w:tr>
    </w:tbl>
    <w:p w14:paraId="205FFD34" w14:textId="77777777" w:rsidR="00CA1CBF" w:rsidRDefault="00CA1CBF">
      <w:pPr>
        <w:pStyle w:val="Text"/>
        <w:ind w:firstLine="0"/>
        <w:rPr>
          <w:b/>
          <w:bCs/>
        </w:rPr>
      </w:pPr>
    </w:p>
    <w:p w14:paraId="1D8169D7" w14:textId="77777777" w:rsidR="00CA1CBF" w:rsidRDefault="00000000">
      <w:pPr>
        <w:pStyle w:val="Text"/>
        <w:rPr>
          <w:b/>
          <w:bCs/>
        </w:rPr>
      </w:pPr>
      <w:r>
        <w:rPr>
          <w:noProof/>
        </w:rPr>
        <w:drawing>
          <wp:inline distT="0" distB="0" distL="0" distR="0" wp14:anchorId="47DE0544" wp14:editId="2B7CCBBC">
            <wp:extent cx="2861945" cy="1907540"/>
            <wp:effectExtent l="0" t="0" r="0" b="0"/>
            <wp:docPr id="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3"/>
                    <pic:cNvPicPr>
                      <a:picLocks noChangeAspect="1" noChangeArrowheads="1"/>
                    </pic:cNvPicPr>
                  </pic:nvPicPr>
                  <pic:blipFill>
                    <a:blip r:embed="rId9"/>
                    <a:stretch>
                      <a:fillRect/>
                    </a:stretch>
                  </pic:blipFill>
                  <pic:spPr bwMode="auto">
                    <a:xfrm>
                      <a:off x="0" y="0"/>
                      <a:ext cx="2861945" cy="1907540"/>
                    </a:xfrm>
                    <a:prstGeom prst="rect">
                      <a:avLst/>
                    </a:prstGeom>
                  </pic:spPr>
                </pic:pic>
              </a:graphicData>
            </a:graphic>
          </wp:inline>
        </w:drawing>
      </w:r>
    </w:p>
    <w:p w14:paraId="08C62E8E" w14:textId="77777777" w:rsidR="00CA1CBF" w:rsidRDefault="00000000">
      <w:pPr>
        <w:pStyle w:val="Text"/>
        <w:spacing w:before="120" w:after="120"/>
        <w:jc w:val="center"/>
        <w:rPr>
          <w:b/>
          <w:bCs/>
        </w:rPr>
      </w:pPr>
      <w:r>
        <w:t>Fig.1 Caption should be placed below the figure.</w:t>
      </w:r>
    </w:p>
    <w:p w14:paraId="35F4C212" w14:textId="77777777" w:rsidR="00CA1CBF" w:rsidRDefault="00000000">
      <w:pPr>
        <w:pStyle w:val="Subsection"/>
        <w:rPr>
          <w:bCs/>
        </w:rPr>
      </w:pPr>
      <w:r>
        <w:lastRenderedPageBreak/>
        <w:fldChar w:fldCharType="begin"/>
      </w:r>
      <w:r>
        <w:instrText>REF sec_figures_tables_equations \h</w:instrText>
      </w:r>
      <w:r>
        <w:fldChar w:fldCharType="separate"/>
      </w:r>
      <w:r>
        <w:t>4</w:t>
      </w:r>
      <w:r>
        <w:fldChar w:fldCharType="end"/>
      </w:r>
      <w:r>
        <w:t>.</w:t>
      </w:r>
      <w:r>
        <w:fldChar w:fldCharType="begin"/>
      </w:r>
      <w:r>
        <w:instrText>SEQ SUBSEC \* ARABIC</w:instrText>
      </w:r>
      <w:r>
        <w:fldChar w:fldCharType="separate"/>
      </w:r>
      <w:r>
        <w:t>2</w:t>
      </w:r>
      <w:r>
        <w:fldChar w:fldCharType="end"/>
      </w:r>
      <w:r>
        <w:t xml:space="preserve"> Equations</w:t>
      </w:r>
    </w:p>
    <w:p w14:paraId="09C60722" w14:textId="77777777" w:rsidR="00CA1CBF" w:rsidRDefault="00000000">
      <w:pPr>
        <w:pStyle w:val="BodyText"/>
        <w:rPr>
          <w:b/>
          <w:bCs/>
        </w:rPr>
      </w:pPr>
      <w:r>
        <w:t>Equation numbers should be Arabic numerals enclosed in parentheses on the right-hand margin. They should be cited in the text as, for example, Eq. (</w:t>
      </w:r>
      <w:r>
        <w:fldChar w:fldCharType="begin"/>
      </w:r>
      <w:r>
        <w:instrText>REF eqno_system \h</w:instrText>
      </w:r>
      <w:r>
        <w:fldChar w:fldCharType="separate"/>
      </w:r>
      <w:r>
        <w:t>1</w:t>
      </w:r>
      <w:r>
        <w:fldChar w:fldCharType="end"/>
      </w:r>
      <w:r>
        <w:t xml:space="preserve">), or </w:t>
      </w:r>
      <w:proofErr w:type="spellStart"/>
      <w:r>
        <w:t>Eqs</w:t>
      </w:r>
      <w:proofErr w:type="spellEnd"/>
      <w:r>
        <w:t>. (</w:t>
      </w:r>
      <w:r>
        <w:fldChar w:fldCharType="begin"/>
      </w:r>
      <w:r>
        <w:instrText>REF eqno_system \h</w:instrText>
      </w:r>
      <w:r>
        <w:fldChar w:fldCharType="separate"/>
      </w:r>
      <w:r>
        <w:t>1</w:t>
      </w:r>
      <w:r>
        <w:fldChar w:fldCharType="end"/>
      </w:r>
      <w:r>
        <w:t>) to (3). Equations start from the left of the column. Punctuate equations with commas or periods when they are part of a sentence. For example,</w:t>
      </w:r>
    </w:p>
    <w:p w14:paraId="0D0C479F" w14:textId="77777777" w:rsidR="00CA1CBF" w:rsidRDefault="00000000">
      <w:pPr>
        <w:pStyle w:val="DisplayMath0"/>
        <w:rPr>
          <w:b/>
          <w:bCs/>
        </w:rPr>
      </w:pPr>
      <m:oMath>
        <m:m>
          <m:mPr>
            <m:mcs>
              <m:mc>
                <m:mcPr>
                  <m:count m:val="1"/>
                  <m:mcJc m:val="center"/>
                </m:mcPr>
              </m:mc>
            </m:mcs>
            <m:ctrlPr>
              <w:rPr>
                <w:rFonts w:ascii="Cambria Math" w:hAnsi="Cambria Math"/>
              </w:rPr>
            </m:ctrlPr>
          </m:mPr>
          <m:mr>
            <m:e>
              <m:acc>
                <m:accPr>
                  <m:chr m:val="˙"/>
                  <m:ctrlPr>
                    <w:rPr>
                      <w:rFonts w:ascii="Cambria Math" w:hAnsi="Cambria Math"/>
                    </w:rPr>
                  </m:ctrlPr>
                </m:accPr>
                <m:e>
                  <m:r>
                    <w:rPr>
                      <w:rFonts w:ascii="Cambria Math" w:hAnsi="Cambria Math"/>
                    </w:rPr>
                    <m:t>x</m:t>
                  </m:r>
                </m:e>
              </m:acc>
              <m:r>
                <w:rPr>
                  <w:rFonts w:ascii="Cambria Math" w:hAnsi="Cambria Math"/>
                </w:rPr>
                <m:t>=Ax+Bu,</m:t>
              </m:r>
            </m:e>
          </m:mr>
          <m:mr>
            <m:e>
              <m:r>
                <w:rPr>
                  <w:rFonts w:ascii="Cambria Math" w:hAnsi="Cambria Math"/>
                </w:rPr>
                <m:t>y=Cx+Du,</m:t>
              </m:r>
            </m:e>
          </m:mr>
        </m:m>
      </m:oMath>
      <w:r>
        <w:t xml:space="preserve"> </w:t>
      </w:r>
      <w:r>
        <w:tab/>
        <w:t>(</w:t>
      </w:r>
      <w:bookmarkStart w:id="2" w:name="eqno_system"/>
      <w:r>
        <w:fldChar w:fldCharType="begin"/>
      </w:r>
      <w:r>
        <w:instrText>SEQ EQNO \* ARABIC</w:instrText>
      </w:r>
      <w:r>
        <w:fldChar w:fldCharType="separate"/>
      </w:r>
      <w:r>
        <w:t>1</w:t>
      </w:r>
      <w:r>
        <w:fldChar w:fldCharType="end"/>
      </w:r>
      <w:bookmarkEnd w:id="2"/>
      <w:r>
        <w:t>)</w:t>
      </w:r>
    </w:p>
    <w:p w14:paraId="2B244EF1" w14:textId="77777777" w:rsidR="00CA1CBF" w:rsidRDefault="00000000">
      <w:pPr>
        <w:pStyle w:val="BodyText"/>
        <w:ind w:firstLine="0"/>
        <w:rPr>
          <w:b/>
          <w:bCs/>
        </w:rPr>
      </w:pPr>
      <w:r>
        <w:t xml:space="preserve">where </w:t>
      </w:r>
      <w:r>
        <w:rPr>
          <w:rFonts w:ascii="Cambria Math" w:hAnsi="Cambria Math"/>
        </w:rPr>
        <w:t>𝑥</w:t>
      </w:r>
      <w:r>
        <w:t xml:space="preserve"> is the state vector.</w:t>
      </w:r>
    </w:p>
    <w:p w14:paraId="2AF54586" w14:textId="77777777" w:rsidR="00CA1CBF" w:rsidRDefault="00000000">
      <w:pPr>
        <w:pStyle w:val="Subsection"/>
        <w:rPr>
          <w:bCs/>
        </w:rPr>
      </w:pPr>
      <w:r>
        <w:fldChar w:fldCharType="begin"/>
      </w:r>
      <w:r>
        <w:instrText>REF sec_figures_tables_equations \h</w:instrText>
      </w:r>
      <w:r>
        <w:fldChar w:fldCharType="separate"/>
      </w:r>
      <w:r>
        <w:t>4</w:t>
      </w:r>
      <w:r>
        <w:fldChar w:fldCharType="end"/>
      </w:r>
      <w:r>
        <w:t>.</w:t>
      </w:r>
      <w:r>
        <w:fldChar w:fldCharType="begin"/>
      </w:r>
      <w:r>
        <w:instrText>SEQ SUBSEC \* ARABIC</w:instrText>
      </w:r>
      <w:r>
        <w:fldChar w:fldCharType="separate"/>
      </w:r>
      <w:r>
        <w:t>3</w:t>
      </w:r>
      <w:r>
        <w:fldChar w:fldCharType="end"/>
      </w:r>
      <w:r>
        <w:t xml:space="preserve"> References</w:t>
      </w:r>
    </w:p>
    <w:p w14:paraId="1E78F495" w14:textId="77777777" w:rsidR="00CA1CBF" w:rsidRDefault="00000000">
      <w:pPr>
        <w:pStyle w:val="BodyText"/>
        <w:rPr>
          <w:b/>
          <w:bCs/>
        </w:rPr>
      </w:pPr>
      <w:r>
        <w:t>References should appear in a separate bibliography at the end of the paper, with items referred to with numerals in square brackets [</w:t>
      </w:r>
      <w:r>
        <w:fldChar w:fldCharType="begin"/>
      </w:r>
      <w:r>
        <w:instrText>REF cite_sice2014web \h</w:instrText>
      </w:r>
      <w:r>
        <w:fldChar w:fldCharType="separate"/>
      </w:r>
      <w:r>
        <w:t>1</w:t>
      </w:r>
      <w:r>
        <w:fldChar w:fldCharType="end"/>
      </w:r>
      <w:r>
        <w:t xml:space="preserve">, </w:t>
      </w:r>
      <w:r>
        <w:fldChar w:fldCharType="begin"/>
      </w:r>
      <w:r>
        <w:instrText>REF cite_seigyo_handbook \h</w:instrText>
      </w:r>
      <w:r>
        <w:fldChar w:fldCharType="separate"/>
      </w:r>
      <w:r>
        <w:t>3</w:t>
      </w:r>
      <w:r>
        <w:fldChar w:fldCharType="end"/>
      </w:r>
      <w:r>
        <w:t>-</w:t>
      </w:r>
      <w:r>
        <w:fldChar w:fldCharType="begin"/>
      </w:r>
      <w:r>
        <w:instrText>REF cite_seigyo_intelligent \h</w:instrText>
      </w:r>
      <w:r>
        <w:fldChar w:fldCharType="separate"/>
      </w:r>
      <w:r>
        <w:t>5</w:t>
      </w:r>
      <w:r>
        <w:fldChar w:fldCharType="end"/>
      </w:r>
      <w:r>
        <w:t>]. Times New Roman 10pt is used for references.</w:t>
      </w:r>
    </w:p>
    <w:p w14:paraId="214BB5DF" w14:textId="77777777" w:rsidR="00CA1CBF" w:rsidRDefault="00000000">
      <w:pPr>
        <w:pStyle w:val="Section"/>
      </w:pPr>
      <w:r>
        <w:fldChar w:fldCharType="begin"/>
      </w:r>
      <w:r>
        <w:instrText>SEQ SEC \* ARABIC</w:instrText>
      </w:r>
      <w:r>
        <w:fldChar w:fldCharType="separate"/>
      </w:r>
      <w:r>
        <w:t>5</w:t>
      </w:r>
      <w:r>
        <w:fldChar w:fldCharType="end"/>
      </w:r>
      <w:r>
        <w:t>. PAGE NUMBERS</w:t>
      </w:r>
    </w:p>
    <w:p w14:paraId="708CF943" w14:textId="77777777" w:rsidR="00CA1CBF" w:rsidRDefault="00000000">
      <w:pPr>
        <w:pStyle w:val="BodyText"/>
        <w:rPr>
          <w:b/>
          <w:bCs/>
        </w:rPr>
      </w:pPr>
      <w:r>
        <w:t>Do not put page numbers in the manuscript PDF.</w:t>
      </w:r>
    </w:p>
    <w:p w14:paraId="6B436397" w14:textId="77777777" w:rsidR="00CA1CBF" w:rsidRDefault="00000000">
      <w:pPr>
        <w:pStyle w:val="Section"/>
      </w:pPr>
      <w:r>
        <w:t>References</w:t>
      </w:r>
    </w:p>
    <w:p w14:paraId="13509969" w14:textId="77777777" w:rsidR="00CA1CBF" w:rsidRDefault="00000000">
      <w:pPr>
        <w:rPr>
          <w:b/>
          <w:bCs/>
        </w:rPr>
      </w:pPr>
      <w:r>
        <w:t>[</w:t>
      </w:r>
      <w:bookmarkStart w:id="3" w:name="cite_sice2014web"/>
      <w:r>
        <w:fldChar w:fldCharType="begin"/>
      </w:r>
      <w:r>
        <w:instrText>SEQ CITE \* ARABIC</w:instrText>
      </w:r>
      <w:r>
        <w:fldChar w:fldCharType="separate"/>
      </w:r>
      <w:r>
        <w:t>1</w:t>
      </w:r>
      <w:r>
        <w:fldChar w:fldCharType="end"/>
      </w:r>
      <w:bookmarkEnd w:id="3"/>
      <w:r>
        <w:t xml:space="preserve">] SWARM2024 Website, </w:t>
      </w:r>
    </w:p>
    <w:p w14:paraId="161A06DF" w14:textId="77777777" w:rsidR="00CA1CBF" w:rsidRDefault="00000000">
      <w:pPr>
        <w:rPr>
          <w:b/>
          <w:bCs/>
        </w:rPr>
      </w:pPr>
      <w:r>
        <w:t>“https://www.swarm-systems.com/dars-swarm2024”</w:t>
      </w:r>
    </w:p>
    <w:p w14:paraId="7F86558D" w14:textId="77777777" w:rsidR="00CA1CBF" w:rsidRDefault="00000000">
      <w:pPr>
        <w:rPr>
          <w:b/>
          <w:bCs/>
        </w:rPr>
      </w:pPr>
      <w:r>
        <w:t>[</w:t>
      </w:r>
      <w:bookmarkStart w:id="4" w:name="cite_keisoku_nonlinear"/>
      <w:r>
        <w:fldChar w:fldCharType="begin"/>
      </w:r>
      <w:r>
        <w:instrText>SEQ CITE \* ARABIC</w:instrText>
      </w:r>
      <w:r>
        <w:fldChar w:fldCharType="separate"/>
      </w:r>
      <w:r>
        <w:t>2</w:t>
      </w:r>
      <w:r>
        <w:fldChar w:fldCharType="end"/>
      </w:r>
      <w:bookmarkEnd w:id="4"/>
      <w:r>
        <w:t xml:space="preserve">] T. Mure, “XXX Control of Nonlinear Systems”, </w:t>
      </w:r>
      <w:r>
        <w:rPr>
          <w:rStyle w:val="JournalName"/>
          <w:rFonts w:cs="Times New Roman"/>
        </w:rPr>
        <w:t>International Journal of YYY</w:t>
      </w:r>
      <w:r>
        <w:t>, Vol. 99, No. 99, pp. 123-456, 2012.</w:t>
      </w:r>
    </w:p>
    <w:p w14:paraId="5F8CF96F" w14:textId="77777777" w:rsidR="00CA1CBF" w:rsidRDefault="00000000">
      <w:pPr>
        <w:pStyle w:val="Reference0"/>
        <w:rPr>
          <w:rFonts w:cs="Times New Roman"/>
        </w:rPr>
      </w:pPr>
      <w:r>
        <w:rPr>
          <w:rFonts w:cs="Times New Roman"/>
        </w:rPr>
        <w:t>[</w:t>
      </w:r>
      <w:bookmarkStart w:id="5" w:name="cite_seigyo_handbook"/>
      <w:r>
        <w:fldChar w:fldCharType="begin"/>
      </w:r>
      <w:r>
        <w:instrText>SEQ CITE \* ARABIC</w:instrText>
      </w:r>
      <w:r>
        <w:fldChar w:fldCharType="separate"/>
      </w:r>
      <w:r>
        <w:t>3</w:t>
      </w:r>
      <w:r>
        <w:fldChar w:fldCharType="end"/>
      </w:r>
      <w:bookmarkEnd w:id="5"/>
      <w:r>
        <w:rPr>
          <w:rFonts w:cs="Times New Roman"/>
        </w:rPr>
        <w:t xml:space="preserve">] H. Gun, </w:t>
      </w:r>
      <w:r>
        <w:rPr>
          <w:rStyle w:val="JournalName"/>
          <w:rFonts w:cs="Times New Roman"/>
        </w:rPr>
        <w:t>ZZZ Handbook</w:t>
      </w:r>
      <w:r>
        <w:rPr>
          <w:rFonts w:cs="Times New Roman"/>
        </w:rPr>
        <w:t>, SICE, Tokyo, 2012</w:t>
      </w:r>
    </w:p>
    <w:p w14:paraId="3E49F0DD" w14:textId="77777777" w:rsidR="00CA1CBF" w:rsidRDefault="00000000">
      <w:pPr>
        <w:pStyle w:val="Reference0"/>
        <w:rPr>
          <w:rFonts w:cs="Times New Roman"/>
        </w:rPr>
      </w:pPr>
      <w:r>
        <w:rPr>
          <w:rFonts w:cs="Times New Roman"/>
        </w:rPr>
        <w:t>[</w:t>
      </w:r>
      <w:bookmarkStart w:id="6" w:name="cite_keisoku_sensor"/>
      <w:r>
        <w:fldChar w:fldCharType="begin"/>
      </w:r>
      <w:r>
        <w:instrText>SEQ CITE \* ARABIC</w:instrText>
      </w:r>
      <w:r>
        <w:fldChar w:fldCharType="separate"/>
      </w:r>
      <w:r>
        <w:t>4</w:t>
      </w:r>
      <w:r>
        <w:fldChar w:fldCharType="end"/>
      </w:r>
      <w:bookmarkEnd w:id="6"/>
      <w:r>
        <w:rPr>
          <w:rFonts w:cs="Times New Roman"/>
        </w:rPr>
        <w:t xml:space="preserve">] T. Mure, “Measurement Method using ABC Sensor”, </w:t>
      </w:r>
      <w:r>
        <w:rPr>
          <w:rStyle w:val="JournalName"/>
          <w:rFonts w:cs="Times New Roman"/>
        </w:rPr>
        <w:t>Transaction of EFG</w:t>
      </w:r>
      <w:r>
        <w:rPr>
          <w:rFonts w:cs="Times New Roman"/>
        </w:rPr>
        <w:t>, Vol. 00, No. 1, pp. 1-9, 2012.</w:t>
      </w:r>
    </w:p>
    <w:p w14:paraId="35AA2A73" w14:textId="77777777" w:rsidR="00CA1CBF" w:rsidRDefault="00000000">
      <w:pPr>
        <w:pStyle w:val="Reference0"/>
        <w:rPr>
          <w:rFonts w:cs="Times New Roman"/>
        </w:rPr>
      </w:pPr>
      <w:r>
        <w:rPr>
          <w:rFonts w:cs="Times New Roman"/>
        </w:rPr>
        <w:t>[</w:t>
      </w:r>
      <w:bookmarkStart w:id="7" w:name="cite_seigyo_intelligent"/>
      <w:r>
        <w:fldChar w:fldCharType="begin"/>
      </w:r>
      <w:r>
        <w:instrText>SEQ CITE \* ARABIC</w:instrText>
      </w:r>
      <w:r>
        <w:fldChar w:fldCharType="separate"/>
      </w:r>
      <w:r>
        <w:t>5</w:t>
      </w:r>
      <w:r>
        <w:fldChar w:fldCharType="end"/>
      </w:r>
      <w:bookmarkEnd w:id="7"/>
      <w:r>
        <w:rPr>
          <w:rFonts w:cs="Times New Roman"/>
        </w:rPr>
        <w:t xml:space="preserve">] H. Gun, “SSS Intelligent Systems”, </w:t>
      </w:r>
      <w:r>
        <w:rPr>
          <w:rStyle w:val="JournalName"/>
          <w:rFonts w:cs="Times New Roman"/>
        </w:rPr>
        <w:t>International Journal of VVV</w:t>
      </w:r>
      <w:r>
        <w:rPr>
          <w:rFonts w:cs="Times New Roman"/>
        </w:rPr>
        <w:t>, Vol. 12, No. 5, pp. 500-600, 2012.</w:t>
      </w:r>
    </w:p>
    <w:p w14:paraId="5C2B4149" w14:textId="77777777" w:rsidR="00CA1CBF" w:rsidRDefault="00CA1CBF">
      <w:pPr>
        <w:pStyle w:val="Text"/>
        <w:rPr>
          <w:rFonts w:cs="Times New Roman"/>
        </w:rPr>
      </w:pPr>
    </w:p>
    <w:sectPr w:rsidR="00CA1CBF">
      <w:type w:val="continuous"/>
      <w:pgSz w:w="11906" w:h="16838"/>
      <w:pgMar w:top="1418" w:right="1134" w:bottom="1418" w:left="1134" w:header="851" w:footer="1134" w:gutter="0"/>
      <w:cols w:num="2" w:space="566"/>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42262B" w14:textId="77777777" w:rsidR="006359F3" w:rsidRDefault="006359F3">
      <w:r>
        <w:separator/>
      </w:r>
    </w:p>
  </w:endnote>
  <w:endnote w:type="continuationSeparator" w:id="0">
    <w:p w14:paraId="5D5AF6E7" w14:textId="77777777" w:rsidR="006359F3" w:rsidRDefault="0063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7C0ED8" w14:textId="77777777" w:rsidR="00CA1CBF" w:rsidRDefault="00CA1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CBCA4C" w14:textId="77777777" w:rsidR="006359F3" w:rsidRDefault="006359F3">
      <w:r>
        <w:separator/>
      </w:r>
    </w:p>
  </w:footnote>
  <w:footnote w:type="continuationSeparator" w:id="0">
    <w:p w14:paraId="5B4B206A" w14:textId="77777777" w:rsidR="006359F3" w:rsidRDefault="00635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73EB8E" w14:textId="77777777" w:rsidR="00CA1CBF" w:rsidRDefault="00CA1CBF">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840"/>
  <w:autoHyphenation/>
  <w:characterSpacingControl w:val="doNotCompress"/>
  <w:footnotePr>
    <w:footnote w:id="-1"/>
    <w:footnote w:id="0"/>
  </w:footnotePr>
  <w:endnotePr>
    <w:endnote w:id="-1"/>
    <w:endnote w:id="0"/>
  </w:endnotePr>
  <w:compat>
    <w:doNotExpandShiftReturn/>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CBF"/>
    <w:rsid w:val="001816B0"/>
    <w:rsid w:val="006359F3"/>
    <w:rsid w:val="008252FE"/>
    <w:rsid w:val="00CA1CBF"/>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decimalSymbol w:val="."/>
  <w:listSeparator w:val=","/>
  <w14:docId w14:val="189346CC"/>
  <w15:docId w15:val="{5D9DCD78-D047-CD4B-8A13-13EEB481E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MS Mincho" w:hAnsi="Century" w:cs="Times New Roman"/>
        <w:lang w:val="en-US" w:eastAsia="ja-JP" w:bidi="ar-SA"/>
      </w:rPr>
    </w:rPrDefault>
    <w:pPrDefault>
      <w:pPr>
        <w:suppressAutoHyphens/>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07112D"/>
    <w:pPr>
      <w:widowControl w:val="0"/>
      <w:jc w:val="both"/>
    </w:pPr>
    <w:rPr>
      <w:rFonts w:ascii="Times New Roman" w:eastAsia="MS UI Gothic" w:hAnsi="Times New Roman"/>
      <w:kern w:val="2"/>
      <w:szCs w:val="24"/>
    </w:rPr>
  </w:style>
  <w:style w:type="paragraph" w:styleId="Heading1">
    <w:name w:val="heading 1"/>
    <w:basedOn w:val="Normal"/>
    <w:next w:val="Normal"/>
    <w:qFormat/>
    <w:rsid w:val="004E21C7"/>
    <w:pPr>
      <w:keepNext/>
      <w:outlineLvl w:val="0"/>
    </w:pPr>
    <w:rPr>
      <w:rFonts w:ascii="Arial" w:eastAsia="MS Gothic" w:hAnsi="Arial"/>
      <w:sz w:val="24"/>
    </w:rPr>
  </w:style>
  <w:style w:type="paragraph" w:styleId="Heading2">
    <w:name w:val="heading 2"/>
    <w:basedOn w:val="Normal"/>
    <w:next w:val="Normal"/>
    <w:qFormat/>
    <w:rsid w:val="004E21C7"/>
    <w:pPr>
      <w:keepNext/>
      <w:outlineLvl w:val="1"/>
    </w:pPr>
    <w:rPr>
      <w:rFonts w:ascii="Arial" w:eastAsia="MS Gothic" w:hAnsi="Arial"/>
    </w:rPr>
  </w:style>
  <w:style w:type="paragraph" w:styleId="Heading3">
    <w:name w:val="heading 3"/>
    <w:basedOn w:val="Normal"/>
    <w:next w:val="Normal"/>
    <w:qFormat/>
    <w:rsid w:val="004E21C7"/>
    <w:pPr>
      <w:keepNext/>
      <w:ind w:left="400"/>
      <w:outlineLvl w:val="2"/>
    </w:pPr>
    <w:rPr>
      <w:rFonts w:ascii="Arial" w:eastAsia="MS Gothic" w:hAnsi="Arial"/>
    </w:rPr>
  </w:style>
  <w:style w:type="paragraph" w:styleId="Heading4">
    <w:name w:val="heading 4"/>
    <w:basedOn w:val="Normal"/>
    <w:next w:val="Normal"/>
    <w:qFormat/>
    <w:rsid w:val="00C53B15"/>
    <w:pPr>
      <w:keepNext/>
      <w:ind w:left="400"/>
      <w:outlineLvl w:val="3"/>
    </w:pPr>
    <w:rPr>
      <w:b/>
      <w:bCs/>
    </w:rPr>
  </w:style>
  <w:style w:type="paragraph" w:styleId="Heading5">
    <w:name w:val="heading 5"/>
    <w:basedOn w:val="Normal"/>
    <w:next w:val="Normal"/>
    <w:qFormat/>
    <w:rsid w:val="00C53B15"/>
    <w:pPr>
      <w:keepNext/>
      <w:ind w:left="800"/>
      <w:outlineLvl w:val="4"/>
    </w:pPr>
    <w:rPr>
      <w:rFonts w:ascii="Arial" w:eastAsia="MS Gothic" w:hAnsi="Arial"/>
    </w:rPr>
  </w:style>
  <w:style w:type="paragraph" w:styleId="Heading6">
    <w:name w:val="heading 6"/>
    <w:basedOn w:val="Normal"/>
    <w:next w:val="Normal"/>
    <w:qFormat/>
    <w:rsid w:val="00C53B15"/>
    <w:pPr>
      <w:keepNext/>
      <w:ind w:left="800"/>
      <w:outlineLvl w:val="5"/>
    </w:pPr>
    <w:rPr>
      <w:b/>
      <w:bCs/>
    </w:rPr>
  </w:style>
  <w:style w:type="paragraph" w:styleId="Heading7">
    <w:name w:val="heading 7"/>
    <w:basedOn w:val="Text"/>
    <w:next w:val="Normal"/>
    <w:qFormat/>
    <w:rsid w:val="00BA6531"/>
    <w:pPr>
      <w:outlineLvl w:val="6"/>
    </w:pPr>
    <w:rPr>
      <w:rFonts w:cs="Times New Roman"/>
    </w:rPr>
  </w:style>
  <w:style w:type="paragraph" w:styleId="Heading8">
    <w:name w:val="heading 8"/>
    <w:basedOn w:val="Normal"/>
    <w:next w:val="Normal"/>
    <w:qFormat/>
    <w:rsid w:val="00C53B15"/>
    <w:pPr>
      <w:keepNext/>
      <w:ind w:left="1200"/>
      <w:outlineLvl w:val="7"/>
    </w:pPr>
  </w:style>
  <w:style w:type="paragraph" w:styleId="Heading9">
    <w:name w:val="heading 9"/>
    <w:basedOn w:val="Normal"/>
    <w:next w:val="Normal"/>
    <w:qFormat/>
    <w:rsid w:val="00C53B15"/>
    <w:pPr>
      <w:keepNext/>
      <w:ind w:left="120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ofAbstract">
    <w:name w:val="Heading of Abstract"/>
    <w:basedOn w:val="Abstract"/>
    <w:qFormat/>
    <w:rsid w:val="003B4DA0"/>
    <w:rPr>
      <w:rFonts w:ascii="Times New Roman" w:eastAsia="Times New Roman" w:hAnsi="Times New Roman" w:cs="MS Mincho"/>
      <w:b/>
      <w:bCs/>
      <w:kern w:val="2"/>
      <w:sz w:val="20"/>
    </w:rPr>
  </w:style>
  <w:style w:type="character" w:customStyle="1" w:styleId="HeadingofKeywords">
    <w:name w:val="Heading of Keywords"/>
    <w:qFormat/>
    <w:rsid w:val="0095691A"/>
    <w:rPr>
      <w:rFonts w:ascii="Times New Roman" w:hAnsi="Times New Roman"/>
      <w:b/>
      <w:bCs/>
      <w:sz w:val="20"/>
    </w:rPr>
  </w:style>
  <w:style w:type="character" w:styleId="PlaceholderText">
    <w:name w:val="Placeholder Text"/>
    <w:basedOn w:val="DefaultParagraphFont"/>
    <w:uiPriority w:val="99"/>
    <w:semiHidden/>
    <w:qFormat/>
    <w:rsid w:val="0021760B"/>
    <w:rPr>
      <w:color w:val="808080"/>
    </w:rPr>
  </w:style>
  <w:style w:type="character" w:customStyle="1" w:styleId="a">
    <w:name w:val="本文 (文字)"/>
    <w:basedOn w:val="Text0"/>
    <w:qFormat/>
    <w:rsid w:val="003B4DA0"/>
    <w:rPr>
      <w:rFonts w:ascii="Times New Roman" w:eastAsia="MS UI Gothic" w:hAnsi="Times New Roman" w:cs="MS Mincho"/>
      <w:kern w:val="2"/>
    </w:rPr>
  </w:style>
  <w:style w:type="character" w:customStyle="1" w:styleId="Text0">
    <w:name w:val="Text (文字)"/>
    <w:qFormat/>
    <w:rsid w:val="00755707"/>
    <w:rPr>
      <w:rFonts w:ascii="Times New Roman" w:eastAsia="MS UI Gothic" w:hAnsi="Times New Roman" w:cs="MS Mincho"/>
      <w:kern w:val="2"/>
    </w:rPr>
  </w:style>
  <w:style w:type="character" w:customStyle="1" w:styleId="Reference">
    <w:name w:val="Reference (文字)"/>
    <w:basedOn w:val="Text0"/>
    <w:qFormat/>
    <w:rsid w:val="00DE1A74"/>
    <w:rPr>
      <w:rFonts w:ascii="Times New Roman" w:eastAsia="MS UI Gothic" w:hAnsi="Times New Roman" w:cs="MS Mincho"/>
      <w:kern w:val="2"/>
    </w:rPr>
  </w:style>
  <w:style w:type="character" w:customStyle="1" w:styleId="JournalName">
    <w:name w:val="Journal Name (文字)"/>
    <w:qFormat/>
    <w:rsid w:val="00DE1A74"/>
    <w:rPr>
      <w:rFonts w:eastAsia="MS UI Gothic" w:cs="MS Mincho"/>
      <w:i/>
      <w:iCs/>
      <w:kern w:val="2"/>
      <w:lang w:val="en-US" w:eastAsia="ja-JP" w:bidi="ar-SA"/>
    </w:rPr>
  </w:style>
  <w:style w:type="character" w:customStyle="1" w:styleId="Abstract">
    <w:name w:val="Abstract (文字)"/>
    <w:basedOn w:val="a"/>
    <w:qFormat/>
    <w:rsid w:val="003B4DA0"/>
    <w:rPr>
      <w:rFonts w:ascii="Times New Roman" w:eastAsia="MS UI Gothic" w:hAnsi="Times New Roman" w:cs="MS Mincho"/>
      <w:kern w:val="2"/>
    </w:rPr>
  </w:style>
  <w:style w:type="character" w:customStyle="1" w:styleId="Keywords">
    <w:name w:val="Keywords (文字)"/>
    <w:basedOn w:val="a"/>
    <w:qFormat/>
    <w:rsid w:val="003B4DA0"/>
    <w:rPr>
      <w:rFonts w:ascii="Times New Roman" w:eastAsia="MS UI Gothic" w:hAnsi="Times New Roman" w:cs="MS Mincho"/>
      <w:kern w:val="2"/>
    </w:rPr>
  </w:style>
  <w:style w:type="character" w:customStyle="1" w:styleId="Math">
    <w:name w:val="Math (文字)"/>
    <w:basedOn w:val="Text0"/>
    <w:qFormat/>
    <w:rsid w:val="00A95CAF"/>
    <w:rPr>
      <w:rFonts w:ascii="Cambria Math" w:eastAsia="MS UI Gothic" w:hAnsi="Cambria Math" w:cs="MS Mincho"/>
      <w:kern w:val="2"/>
    </w:rPr>
  </w:style>
  <w:style w:type="character" w:customStyle="1" w:styleId="DisplayMath">
    <w:name w:val="Display_Math (文字)"/>
    <w:basedOn w:val="Math"/>
    <w:qFormat/>
    <w:rsid w:val="007E326B"/>
    <w:rPr>
      <w:rFonts w:ascii="Times New Roman" w:eastAsia="MS UI Gothic" w:hAnsi="Times New Roman" w:cs="MS Mincho"/>
      <w:kern w:val="2"/>
    </w:rPr>
  </w:style>
  <w:style w:type="character" w:customStyle="1" w:styleId="DisplayMathwithoutprespace">
    <w:name w:val="Display_Math_without_prespace (文字)"/>
    <w:basedOn w:val="DisplayMath"/>
    <w:qFormat/>
    <w:rsid w:val="00A95CAF"/>
    <w:rPr>
      <w:rFonts w:ascii="Times New Roman" w:eastAsia="MS UI Gothic" w:hAnsi="Times New Roman" w:cs="MS Mincho"/>
      <w:kern w:val="2"/>
    </w:rPr>
  </w:style>
  <w:style w:type="character" w:customStyle="1" w:styleId="DisplayMathwithoutspace">
    <w:name w:val="Display_Math_without_space (文字)"/>
    <w:basedOn w:val="DisplayMath"/>
    <w:qFormat/>
    <w:rsid w:val="00A95CAF"/>
    <w:rPr>
      <w:rFonts w:ascii="Times New Roman" w:eastAsia="MS UI Gothic" w:hAnsi="Times New Roman" w:cs="MS Mincho"/>
      <w:i/>
      <w:kern w:val="2"/>
    </w:rPr>
  </w:style>
  <w:style w:type="character" w:customStyle="1" w:styleId="DisplayMathwithoutpostspace">
    <w:name w:val="Display_Math_without_postspace (文字)"/>
    <w:basedOn w:val="DisplayMathwithoutspace"/>
    <w:qFormat/>
    <w:rsid w:val="007E326B"/>
    <w:rPr>
      <w:rFonts w:ascii="Cambria Math" w:eastAsia="MS UI Gothic" w:hAnsi="Cambria Math" w:cs="MS Mincho"/>
      <w:i/>
      <w:kern w:val="2"/>
    </w:rPr>
  </w:style>
  <w:style w:type="character" w:customStyle="1" w:styleId="Textwitgoutindent">
    <w:name w:val="Text_witgout_indent (文字)"/>
    <w:basedOn w:val="Text0"/>
    <w:qFormat/>
    <w:rsid w:val="007848EB"/>
    <w:rPr>
      <w:rFonts w:ascii="Times New Roman" w:eastAsia="MS UI Gothic" w:hAnsi="Times New Roman" w:cs="MS Mincho"/>
      <w:kern w:val="2"/>
    </w:rPr>
  </w:style>
  <w:style w:type="character" w:customStyle="1" w:styleId="a0">
    <w:name w:val="ヘッダー (文字)"/>
    <w:basedOn w:val="DefaultParagraphFont"/>
    <w:qFormat/>
    <w:rsid w:val="00A438E7"/>
    <w:rPr>
      <w:rFonts w:ascii="Times New Roman" w:eastAsia="MS UI Gothic" w:hAnsi="Times New Roman"/>
      <w:kern w:val="2"/>
      <w:szCs w:val="24"/>
    </w:rPr>
  </w:style>
  <w:style w:type="character" w:customStyle="1" w:styleId="a1">
    <w:name w:val="フッター (文字)"/>
    <w:basedOn w:val="DefaultParagraphFont"/>
    <w:qFormat/>
    <w:rsid w:val="00A438E7"/>
    <w:rPr>
      <w:rFonts w:ascii="Times New Roman" w:eastAsia="MS UI Gothic" w:hAnsi="Times New Roman"/>
      <w:kern w:val="2"/>
      <w:szCs w:val="24"/>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Text"/>
    <w:rsid w:val="00B348BC"/>
    <w:pPr>
      <w:ind w:firstLine="240"/>
    </w:pPr>
    <w:rPr>
      <w:rFonts w:cs="Times New Roman"/>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customStyle="1" w:styleId="Text">
    <w:name w:val="Text"/>
    <w:basedOn w:val="Normal"/>
    <w:qFormat/>
    <w:rsid w:val="00755707"/>
    <w:pPr>
      <w:snapToGrid w:val="0"/>
      <w:ind w:firstLine="199"/>
    </w:pPr>
    <w:rPr>
      <w:rFonts w:cs="MS Mincho"/>
      <w:szCs w:val="20"/>
    </w:rPr>
  </w:style>
  <w:style w:type="paragraph" w:customStyle="1" w:styleId="1">
    <w:name w:val="表題1"/>
    <w:basedOn w:val="Text"/>
    <w:qFormat/>
    <w:rsid w:val="00BA6531"/>
    <w:pPr>
      <w:jc w:val="center"/>
    </w:pPr>
    <w:rPr>
      <w:rFonts w:eastAsia="Times New Roman"/>
      <w:b/>
      <w:bCs/>
      <w:sz w:val="24"/>
    </w:rPr>
  </w:style>
  <w:style w:type="paragraph" w:customStyle="1" w:styleId="Abstract0">
    <w:name w:val="Abstract"/>
    <w:basedOn w:val="Text"/>
    <w:qFormat/>
    <w:rsid w:val="003B4DA0"/>
    <w:pPr>
      <w:ind w:firstLine="0"/>
    </w:pPr>
  </w:style>
  <w:style w:type="paragraph" w:customStyle="1" w:styleId="NameofAuthor">
    <w:name w:val="Name of Author"/>
    <w:basedOn w:val="Text"/>
    <w:next w:val="Affiliations"/>
    <w:qFormat/>
    <w:rsid w:val="00BA6531"/>
    <w:pPr>
      <w:spacing w:before="120" w:after="120"/>
      <w:jc w:val="center"/>
    </w:pPr>
    <w:rPr>
      <w:rFonts w:eastAsia="Times New Roman"/>
      <w:sz w:val="22"/>
    </w:rPr>
  </w:style>
  <w:style w:type="paragraph" w:customStyle="1" w:styleId="Affiliations">
    <w:name w:val="Affiliations"/>
    <w:basedOn w:val="Text"/>
    <w:qFormat/>
    <w:rsid w:val="00BA6531"/>
    <w:pPr>
      <w:jc w:val="center"/>
    </w:pPr>
    <w:rPr>
      <w:rFonts w:eastAsia="Times New Roman"/>
    </w:rPr>
  </w:style>
  <w:style w:type="paragraph" w:customStyle="1" w:styleId="Section">
    <w:name w:val="Section"/>
    <w:basedOn w:val="Text"/>
    <w:next w:val="Text"/>
    <w:qFormat/>
    <w:rsid w:val="00755707"/>
    <w:pPr>
      <w:spacing w:before="168" w:after="168"/>
      <w:jc w:val="center"/>
    </w:pPr>
    <w:rPr>
      <w:rFonts w:eastAsia="Times New Roman"/>
      <w:b/>
      <w:bCs/>
      <w:caps/>
      <w:sz w:val="22"/>
    </w:rPr>
  </w:style>
  <w:style w:type="paragraph" w:customStyle="1" w:styleId="Subsection">
    <w:name w:val="Subsection"/>
    <w:basedOn w:val="Text"/>
    <w:next w:val="Text"/>
    <w:qFormat/>
    <w:rsid w:val="00AE43FC"/>
    <w:pPr>
      <w:spacing w:before="120"/>
      <w:ind w:firstLine="0"/>
    </w:pPr>
    <w:rPr>
      <w:b/>
    </w:rPr>
  </w:style>
  <w:style w:type="paragraph" w:customStyle="1" w:styleId="10">
    <w:name w:val="図表番号1"/>
    <w:basedOn w:val="Text"/>
    <w:next w:val="Text"/>
    <w:qFormat/>
    <w:rsid w:val="00F23841"/>
    <w:pPr>
      <w:spacing w:before="120" w:after="120"/>
      <w:jc w:val="center"/>
    </w:pPr>
    <w:rPr>
      <w:rFonts w:eastAsia="Times New Roman"/>
    </w:rPr>
  </w:style>
  <w:style w:type="paragraph" w:customStyle="1" w:styleId="Keywords0">
    <w:name w:val="Keywords"/>
    <w:basedOn w:val="Text"/>
    <w:qFormat/>
    <w:rsid w:val="003B4DA0"/>
    <w:pPr>
      <w:ind w:firstLine="0"/>
    </w:pPr>
  </w:style>
  <w:style w:type="paragraph" w:customStyle="1" w:styleId="Table">
    <w:name w:val="Table"/>
    <w:basedOn w:val="Text"/>
    <w:qFormat/>
    <w:rsid w:val="001B3036"/>
    <w:pPr>
      <w:ind w:firstLine="0"/>
      <w:jc w:val="center"/>
    </w:pPr>
  </w:style>
  <w:style w:type="paragraph" w:customStyle="1" w:styleId="Reference0">
    <w:name w:val="Reference"/>
    <w:basedOn w:val="Text"/>
    <w:next w:val="Text"/>
    <w:qFormat/>
    <w:rsid w:val="00DE1A74"/>
    <w:pPr>
      <w:ind w:firstLine="0"/>
    </w:pPr>
  </w:style>
  <w:style w:type="paragraph" w:customStyle="1" w:styleId="EqNo">
    <w:name w:val="Eq. No."/>
    <w:basedOn w:val="Text"/>
    <w:qFormat/>
    <w:rsid w:val="00B07A59"/>
    <w:pPr>
      <w:tabs>
        <w:tab w:val="right" w:pos="4500"/>
      </w:tabs>
      <w:jc w:val="left"/>
    </w:pPr>
  </w:style>
  <w:style w:type="paragraph" w:customStyle="1" w:styleId="JournalName0">
    <w:name w:val="Journal Name"/>
    <w:basedOn w:val="Reference0"/>
    <w:next w:val="Reference0"/>
    <w:qFormat/>
    <w:rsid w:val="00DE1A74"/>
    <w:rPr>
      <w:i/>
      <w:iCs/>
    </w:rPr>
  </w:style>
  <w:style w:type="paragraph" w:customStyle="1" w:styleId="Math0">
    <w:name w:val="Math"/>
    <w:basedOn w:val="Text"/>
    <w:qFormat/>
    <w:rsid w:val="0021760B"/>
    <w:rPr>
      <w:rFonts w:ascii="Cambria Math" w:hAnsi="Cambria Math"/>
    </w:rPr>
  </w:style>
  <w:style w:type="paragraph" w:styleId="CommentText">
    <w:name w:val="annotation text"/>
    <w:basedOn w:val="Normal"/>
    <w:semiHidden/>
    <w:qFormat/>
    <w:rsid w:val="00C53B15"/>
    <w:pPr>
      <w:jc w:val="left"/>
    </w:pPr>
  </w:style>
  <w:style w:type="paragraph" w:styleId="CommentSubject">
    <w:name w:val="annotation subject"/>
    <w:basedOn w:val="CommentText"/>
    <w:next w:val="CommentText"/>
    <w:semiHidden/>
    <w:qFormat/>
    <w:rsid w:val="00C53B15"/>
    <w:rPr>
      <w:b/>
      <w:bCs/>
    </w:rPr>
  </w:style>
  <w:style w:type="paragraph" w:customStyle="1" w:styleId="DisplayMath0">
    <w:name w:val="Display_Math"/>
    <w:basedOn w:val="Math0"/>
    <w:qFormat/>
    <w:rsid w:val="007E326B"/>
    <w:pPr>
      <w:tabs>
        <w:tab w:val="right" w:pos="4500"/>
      </w:tabs>
      <w:spacing w:before="120" w:after="120"/>
      <w:ind w:left="284" w:firstLine="0"/>
    </w:pPr>
    <w:rPr>
      <w:rFonts w:ascii="Times New Roman" w:hAnsi="Times New Roman" w:cs="Times New Roman"/>
    </w:rPr>
  </w:style>
  <w:style w:type="paragraph" w:customStyle="1" w:styleId="DisplayMathwithoutprespace0">
    <w:name w:val="Display_Math_without_prespace"/>
    <w:basedOn w:val="DisplayMath0"/>
    <w:qFormat/>
    <w:rsid w:val="00A95CAF"/>
    <w:pPr>
      <w:spacing w:before="0"/>
    </w:pPr>
  </w:style>
  <w:style w:type="paragraph" w:styleId="MacroText">
    <w:name w:val="macro"/>
    <w:semiHidden/>
    <w:qFormat/>
    <w:rsid w:val="00C53B1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snapToGrid w:val="0"/>
    </w:pPr>
    <w:rPr>
      <w:rFonts w:ascii="Courier New" w:hAnsi="Courier New" w:cs="Courier New"/>
      <w:kern w:val="2"/>
      <w:sz w:val="18"/>
      <w:szCs w:val="18"/>
    </w:rPr>
  </w:style>
  <w:style w:type="paragraph" w:customStyle="1" w:styleId="DisplayMathwithoutspace0">
    <w:name w:val="Display_Math_without_space"/>
    <w:basedOn w:val="DisplayMath0"/>
    <w:qFormat/>
    <w:rsid w:val="00A95CAF"/>
    <w:pPr>
      <w:spacing w:before="0" w:after="0"/>
    </w:pPr>
    <w:rPr>
      <w:i/>
    </w:rPr>
  </w:style>
  <w:style w:type="paragraph" w:customStyle="1" w:styleId="DisplayMathwithoutpostspace0">
    <w:name w:val="Display_Math_without_postspace"/>
    <w:basedOn w:val="DisplayMathwithoutspace0"/>
    <w:qFormat/>
    <w:rsid w:val="007E326B"/>
    <w:pPr>
      <w:spacing w:before="120"/>
    </w:pPr>
    <w:rPr>
      <w:rFonts w:ascii="Cambria Math" w:hAnsi="Cambria Math"/>
    </w:rPr>
  </w:style>
  <w:style w:type="paragraph" w:customStyle="1" w:styleId="Textwitgoutindent0">
    <w:name w:val="Text_witgout_indent"/>
    <w:basedOn w:val="Text"/>
    <w:qFormat/>
    <w:rsid w:val="007848EB"/>
    <w:pPr>
      <w:ind w:firstLine="0"/>
    </w:pPr>
  </w:style>
  <w:style w:type="paragraph" w:styleId="TableofAuthorities">
    <w:name w:val="table of authorities"/>
    <w:basedOn w:val="Normal"/>
    <w:next w:val="Normal"/>
    <w:semiHidden/>
    <w:qFormat/>
    <w:rsid w:val="00C53B15"/>
    <w:pPr>
      <w:ind w:left="200" w:hanging="200"/>
    </w:pPr>
  </w:style>
  <w:style w:type="paragraph" w:styleId="TOAHeading">
    <w:name w:val="toa heading"/>
    <w:basedOn w:val="Normal"/>
    <w:next w:val="Normal"/>
    <w:semiHidden/>
    <w:qFormat/>
    <w:rsid w:val="00C53B15"/>
    <w:pPr>
      <w:spacing w:before="180"/>
    </w:pPr>
    <w:rPr>
      <w:rFonts w:ascii="Arial" w:eastAsia="MS Gothic" w:hAnsi="Arial" w:cs="Arial"/>
      <w:sz w:val="24"/>
    </w:rPr>
  </w:style>
  <w:style w:type="paragraph" w:styleId="ListBullet">
    <w:name w:val="List Bullet"/>
    <w:basedOn w:val="Normal"/>
    <w:qFormat/>
    <w:rsid w:val="00C53B15"/>
  </w:style>
  <w:style w:type="paragraph" w:styleId="ListBullet2">
    <w:name w:val="List Bullet 2"/>
    <w:basedOn w:val="Normal"/>
    <w:qFormat/>
    <w:rsid w:val="00C53B15"/>
  </w:style>
  <w:style w:type="paragraph" w:styleId="ListBullet3">
    <w:name w:val="List Bullet 3"/>
    <w:basedOn w:val="Normal"/>
    <w:qFormat/>
    <w:rsid w:val="00C53B15"/>
  </w:style>
  <w:style w:type="paragraph" w:styleId="ListBullet4">
    <w:name w:val="List Bullet 4"/>
    <w:basedOn w:val="Normal"/>
    <w:qFormat/>
    <w:rsid w:val="00C53B15"/>
  </w:style>
  <w:style w:type="paragraph" w:styleId="ListBullet5">
    <w:name w:val="List Bullet 5"/>
    <w:basedOn w:val="Normal"/>
    <w:qFormat/>
    <w:rsid w:val="00C53B15"/>
  </w:style>
  <w:style w:type="paragraph" w:styleId="ListContinue">
    <w:name w:val="List Continue"/>
    <w:basedOn w:val="Normal"/>
    <w:qFormat/>
    <w:rsid w:val="00C53B15"/>
    <w:pPr>
      <w:spacing w:after="180"/>
      <w:ind w:left="425"/>
    </w:pPr>
  </w:style>
  <w:style w:type="paragraph" w:styleId="ListContinue2">
    <w:name w:val="List Continue 2"/>
    <w:basedOn w:val="Normal"/>
    <w:qFormat/>
    <w:rsid w:val="00C53B15"/>
    <w:pPr>
      <w:spacing w:after="180"/>
      <w:ind w:left="850"/>
    </w:pPr>
  </w:style>
  <w:style w:type="paragraph" w:styleId="ListContinue3">
    <w:name w:val="List Continue 3"/>
    <w:basedOn w:val="Normal"/>
    <w:qFormat/>
    <w:rsid w:val="00C53B15"/>
    <w:pPr>
      <w:spacing w:after="180"/>
      <w:ind w:left="1275"/>
    </w:pPr>
  </w:style>
  <w:style w:type="paragraph" w:styleId="ListContinue4">
    <w:name w:val="List Continue 4"/>
    <w:basedOn w:val="Normal"/>
    <w:qFormat/>
    <w:rsid w:val="00C53B15"/>
    <w:pPr>
      <w:spacing w:after="180"/>
      <w:ind w:left="1700"/>
    </w:pPr>
  </w:style>
  <w:style w:type="paragraph" w:styleId="FootnoteText">
    <w:name w:val="footnote text"/>
    <w:basedOn w:val="Normal"/>
    <w:semiHidden/>
    <w:rsid w:val="00C53B15"/>
    <w:pPr>
      <w:snapToGrid w:val="0"/>
      <w:jc w:val="left"/>
    </w:pPr>
  </w:style>
  <w:style w:type="paragraph" w:styleId="DocumentMap">
    <w:name w:val="Document Map"/>
    <w:basedOn w:val="Normal"/>
    <w:semiHidden/>
    <w:qFormat/>
    <w:rsid w:val="00C53B15"/>
    <w:pPr>
      <w:shd w:val="clear" w:color="auto" w:fill="000080"/>
    </w:pPr>
    <w:rPr>
      <w:rFonts w:ascii="Arial" w:eastAsia="MS Gothic" w:hAnsi="Arial"/>
    </w:rPr>
  </w:style>
  <w:style w:type="paragraph" w:styleId="Index1">
    <w:name w:val="index 1"/>
    <w:basedOn w:val="Normal"/>
    <w:next w:val="Normal"/>
    <w:autoRedefine/>
    <w:semiHidden/>
    <w:qFormat/>
    <w:rsid w:val="00C53B15"/>
    <w:pPr>
      <w:ind w:left="200" w:hanging="200"/>
    </w:pPr>
  </w:style>
  <w:style w:type="paragraph" w:styleId="Index2">
    <w:name w:val="index 2"/>
    <w:basedOn w:val="Normal"/>
    <w:next w:val="Normal"/>
    <w:autoRedefine/>
    <w:semiHidden/>
    <w:qFormat/>
    <w:rsid w:val="00C53B15"/>
    <w:pPr>
      <w:ind w:left="100" w:hanging="200"/>
    </w:pPr>
  </w:style>
  <w:style w:type="paragraph" w:styleId="Index3">
    <w:name w:val="index 3"/>
    <w:basedOn w:val="Normal"/>
    <w:next w:val="Normal"/>
    <w:autoRedefine/>
    <w:semiHidden/>
    <w:qFormat/>
    <w:rsid w:val="00C53B15"/>
    <w:pPr>
      <w:ind w:left="200" w:hanging="200"/>
    </w:pPr>
  </w:style>
  <w:style w:type="paragraph" w:styleId="Index4">
    <w:name w:val="index 4"/>
    <w:basedOn w:val="Normal"/>
    <w:next w:val="Normal"/>
    <w:autoRedefine/>
    <w:semiHidden/>
    <w:qFormat/>
    <w:rsid w:val="00C53B15"/>
    <w:pPr>
      <w:ind w:left="300" w:hanging="200"/>
    </w:pPr>
  </w:style>
  <w:style w:type="paragraph" w:styleId="Index5">
    <w:name w:val="index 5"/>
    <w:basedOn w:val="Normal"/>
    <w:next w:val="Normal"/>
    <w:autoRedefine/>
    <w:semiHidden/>
    <w:qFormat/>
    <w:rsid w:val="00C53B15"/>
    <w:pPr>
      <w:ind w:left="400" w:hanging="200"/>
    </w:pPr>
  </w:style>
  <w:style w:type="paragraph" w:styleId="Index6">
    <w:name w:val="index 6"/>
    <w:basedOn w:val="Normal"/>
    <w:next w:val="Normal"/>
    <w:autoRedefine/>
    <w:semiHidden/>
    <w:qFormat/>
    <w:rsid w:val="00C53B15"/>
    <w:pPr>
      <w:ind w:left="500" w:hanging="200"/>
    </w:pPr>
  </w:style>
  <w:style w:type="paragraph" w:styleId="Index7">
    <w:name w:val="index 7"/>
    <w:basedOn w:val="Normal"/>
    <w:next w:val="Normal"/>
    <w:autoRedefine/>
    <w:semiHidden/>
    <w:qFormat/>
    <w:rsid w:val="00C53B15"/>
    <w:pPr>
      <w:ind w:left="600" w:hanging="200"/>
    </w:pPr>
  </w:style>
  <w:style w:type="paragraph" w:styleId="Index8">
    <w:name w:val="index 8"/>
    <w:basedOn w:val="Normal"/>
    <w:next w:val="Normal"/>
    <w:autoRedefine/>
    <w:semiHidden/>
    <w:qFormat/>
    <w:rsid w:val="00C53B15"/>
    <w:pPr>
      <w:ind w:left="700" w:hanging="200"/>
    </w:pPr>
  </w:style>
  <w:style w:type="paragraph" w:styleId="Index9">
    <w:name w:val="index 9"/>
    <w:basedOn w:val="Normal"/>
    <w:next w:val="Normal"/>
    <w:autoRedefine/>
    <w:semiHidden/>
    <w:qFormat/>
    <w:rsid w:val="00C53B15"/>
    <w:pPr>
      <w:ind w:left="800" w:hanging="200"/>
    </w:pPr>
  </w:style>
  <w:style w:type="paragraph" w:styleId="IndexHeading">
    <w:name w:val="index heading"/>
    <w:basedOn w:val="Normal"/>
    <w:next w:val="Index1"/>
    <w:semiHidden/>
    <w:qFormat/>
    <w:rsid w:val="00C53B15"/>
    <w:rPr>
      <w:rFonts w:ascii="Arial" w:hAnsi="Arial" w:cs="Arial"/>
      <w:b/>
      <w:bCs/>
    </w:rPr>
  </w:style>
  <w:style w:type="paragraph" w:styleId="TableofFigures">
    <w:name w:val="table of figures"/>
    <w:basedOn w:val="Normal"/>
    <w:next w:val="Normal"/>
    <w:semiHidden/>
    <w:qFormat/>
    <w:rsid w:val="00C53B15"/>
    <w:pPr>
      <w:ind w:left="200" w:hanging="200"/>
    </w:pPr>
  </w:style>
  <w:style w:type="paragraph" w:styleId="BalloonText">
    <w:name w:val="Balloon Text"/>
    <w:basedOn w:val="Normal"/>
    <w:semiHidden/>
    <w:qFormat/>
    <w:rsid w:val="00C53B15"/>
    <w:rPr>
      <w:rFonts w:ascii="Arial" w:eastAsia="MS Gothic" w:hAnsi="Arial"/>
      <w:sz w:val="18"/>
      <w:szCs w:val="18"/>
    </w:rPr>
  </w:style>
  <w:style w:type="paragraph" w:styleId="EndnoteText">
    <w:name w:val="endnote text"/>
    <w:basedOn w:val="Normal"/>
    <w:semiHidden/>
    <w:rsid w:val="00C53B15"/>
    <w:pPr>
      <w:snapToGrid w:val="0"/>
      <w:jc w:val="left"/>
    </w:pPr>
  </w:style>
  <w:style w:type="paragraph" w:styleId="BodyTextIndent">
    <w:name w:val="Body Text Indent"/>
    <w:basedOn w:val="BodyText"/>
    <w:qFormat/>
    <w:rsid w:val="00C53B15"/>
    <w:pPr>
      <w:ind w:firstLine="210"/>
    </w:pPr>
  </w:style>
  <w:style w:type="paragraph" w:styleId="TOC1">
    <w:name w:val="toc 1"/>
    <w:basedOn w:val="Normal"/>
    <w:next w:val="Normal"/>
    <w:autoRedefine/>
    <w:semiHidden/>
    <w:rsid w:val="00C53B15"/>
  </w:style>
  <w:style w:type="paragraph" w:styleId="TOC2">
    <w:name w:val="toc 2"/>
    <w:basedOn w:val="Normal"/>
    <w:next w:val="Normal"/>
    <w:autoRedefine/>
    <w:semiHidden/>
    <w:rsid w:val="00C53B15"/>
    <w:pPr>
      <w:ind w:left="200"/>
    </w:pPr>
  </w:style>
  <w:style w:type="paragraph" w:styleId="TOC3">
    <w:name w:val="toc 3"/>
    <w:basedOn w:val="Normal"/>
    <w:next w:val="Normal"/>
    <w:autoRedefine/>
    <w:semiHidden/>
    <w:rsid w:val="00C53B15"/>
    <w:pPr>
      <w:ind w:left="400"/>
    </w:pPr>
  </w:style>
  <w:style w:type="paragraph" w:styleId="TOC4">
    <w:name w:val="toc 4"/>
    <w:basedOn w:val="Normal"/>
    <w:next w:val="Normal"/>
    <w:autoRedefine/>
    <w:semiHidden/>
    <w:rsid w:val="00C53B15"/>
    <w:pPr>
      <w:ind w:left="600"/>
    </w:pPr>
  </w:style>
  <w:style w:type="paragraph" w:styleId="TOC5">
    <w:name w:val="toc 5"/>
    <w:basedOn w:val="Normal"/>
    <w:next w:val="Normal"/>
    <w:autoRedefine/>
    <w:semiHidden/>
    <w:rsid w:val="00C53B15"/>
    <w:pPr>
      <w:ind w:left="800"/>
    </w:pPr>
  </w:style>
  <w:style w:type="paragraph" w:styleId="TOC6">
    <w:name w:val="toc 6"/>
    <w:basedOn w:val="Normal"/>
    <w:next w:val="Normal"/>
    <w:autoRedefine/>
    <w:semiHidden/>
    <w:rsid w:val="00C53B15"/>
    <w:pPr>
      <w:ind w:left="1000"/>
    </w:pPr>
  </w:style>
  <w:style w:type="paragraph" w:styleId="TOC7">
    <w:name w:val="toc 7"/>
    <w:basedOn w:val="Normal"/>
    <w:next w:val="Normal"/>
    <w:autoRedefine/>
    <w:semiHidden/>
    <w:rsid w:val="00C53B15"/>
    <w:pPr>
      <w:ind w:left="1200"/>
    </w:pPr>
  </w:style>
  <w:style w:type="paragraph" w:styleId="TOC8">
    <w:name w:val="toc 8"/>
    <w:basedOn w:val="Normal"/>
    <w:next w:val="Normal"/>
    <w:autoRedefine/>
    <w:semiHidden/>
    <w:rsid w:val="00C53B15"/>
    <w:pPr>
      <w:ind w:left="1400"/>
    </w:pPr>
  </w:style>
  <w:style w:type="paragraph" w:styleId="TOC9">
    <w:name w:val="toc 9"/>
    <w:basedOn w:val="Normal"/>
    <w:next w:val="Normal"/>
    <w:autoRedefine/>
    <w:semiHidden/>
    <w:rsid w:val="00C53B15"/>
    <w:pPr>
      <w:ind w:left="1600"/>
    </w:pPr>
  </w:style>
  <w:style w:type="paragraph" w:customStyle="1" w:styleId="Section-without-prespace">
    <w:name w:val="Section-without-prespace"/>
    <w:basedOn w:val="Section"/>
    <w:next w:val="BodyText"/>
    <w:autoRedefine/>
    <w:qFormat/>
    <w:rsid w:val="00546C4B"/>
    <w:pPr>
      <w:spacing w:before="0"/>
      <w:ind w:firstLine="0"/>
    </w:pPr>
  </w:style>
  <w:style w:type="paragraph" w:customStyle="1" w:styleId="HeaderandFooter">
    <w:name w:val="Header and Footer"/>
    <w:basedOn w:val="Normal"/>
    <w:qFormat/>
  </w:style>
  <w:style w:type="paragraph" w:styleId="Header">
    <w:name w:val="header"/>
    <w:basedOn w:val="Normal"/>
    <w:unhideWhenUsed/>
    <w:rsid w:val="00A438E7"/>
    <w:pPr>
      <w:tabs>
        <w:tab w:val="center" w:pos="4252"/>
        <w:tab w:val="right" w:pos="8504"/>
      </w:tabs>
      <w:snapToGrid w:val="0"/>
    </w:pPr>
  </w:style>
  <w:style w:type="paragraph" w:styleId="Footer">
    <w:name w:val="footer"/>
    <w:basedOn w:val="Normal"/>
    <w:unhideWhenUsed/>
    <w:rsid w:val="00A438E7"/>
    <w:pPr>
      <w:tabs>
        <w:tab w:val="center" w:pos="4252"/>
        <w:tab w:val="right" w:pos="8504"/>
      </w:tabs>
      <w:snapToGrid w:val="0"/>
    </w:pPr>
  </w:style>
  <w:style w:type="table" w:styleId="TableGrid">
    <w:name w:val="Table Grid"/>
    <w:basedOn w:val="TableNormal"/>
    <w:rsid w:val="004E21C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E26DC-CB11-0442-88A2-031ECA73A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Pages>
  <Words>758</Words>
  <Characters>4321</Characters>
  <Application>Microsoft Office Word</Application>
  <DocSecurity>0</DocSecurity>
  <Lines>36</Lines>
  <Paragraphs>10</Paragraphs>
  <ScaleCrop>false</ScaleCrop>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a Two-Column Format for SICE Annual Conference 2008</dc:title>
  <dc:subject/>
  <dc:creator>sakamoto</dc:creator>
  <dc:description/>
  <cp:lastModifiedBy>Sombat Ketrat</cp:lastModifiedBy>
  <cp:revision>20</cp:revision>
  <cp:lastPrinted>2011-01-23T05:48:00Z</cp:lastPrinted>
  <dcterms:created xsi:type="dcterms:W3CDTF">2014-02-28T07:26:00Z</dcterms:created>
  <dcterms:modified xsi:type="dcterms:W3CDTF">2026-08-11T09:35:00Z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